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2B7" w:rsidRPr="00255BBD" w:rsidRDefault="00511ECB" w:rsidP="000D44A4">
      <w:pPr>
        <w:pStyle w:val="Annexetitle"/>
        <w:tabs>
          <w:tab w:val="center" w:pos="4536"/>
        </w:tabs>
        <w:jc w:val="left"/>
      </w:pPr>
      <w:r w:rsidRPr="0066410C">
        <w:rPr>
          <w:b w:val="0"/>
          <w:bCs/>
          <w:noProof/>
          <w:sz w:val="40"/>
          <w:szCs w:val="40"/>
          <w:u w:val="single"/>
          <w:lang w:val="fr-FR" w:eastAsia="fr-FR"/>
        </w:rPr>
        <w:drawing>
          <wp:inline distT="0" distB="0" distL="0" distR="0">
            <wp:extent cx="1552575" cy="1504950"/>
            <wp:effectExtent l="0" t="0" r="0" b="0"/>
            <wp:docPr id="1" name="Image 1" descr="10801530_10205696317875879_827363843276971497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801530_10205696317875879_8273638432769714977_n"/>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2575" cy="1504950"/>
                    </a:xfrm>
                    <a:prstGeom prst="rect">
                      <a:avLst/>
                    </a:prstGeom>
                    <a:noFill/>
                    <a:ln>
                      <a:noFill/>
                    </a:ln>
                  </pic:spPr>
                </pic:pic>
              </a:graphicData>
            </a:graphic>
          </wp:inline>
        </w:drawing>
      </w:r>
      <w:r w:rsidR="000D44A4">
        <w:tab/>
      </w:r>
      <w:r w:rsidR="000402B7" w:rsidRPr="00255BBD">
        <w:t>Curriculum vitae</w:t>
      </w:r>
    </w:p>
    <w:p w:rsidR="000402B7" w:rsidRPr="008316CC" w:rsidRDefault="000402B7" w:rsidP="000402B7">
      <w:pPr>
        <w:numPr>
          <w:ilvl w:val="0"/>
          <w:numId w:val="1"/>
        </w:numPr>
        <w:spacing w:before="120" w:after="120"/>
        <w:ind w:left="567" w:hanging="567"/>
      </w:pPr>
      <w:r w:rsidRPr="008316CC">
        <w:rPr>
          <w:b/>
        </w:rPr>
        <w:t>Nom de famille:</w:t>
      </w:r>
      <w:r w:rsidRPr="008316CC">
        <w:rPr>
          <w:b/>
        </w:rPr>
        <w:tab/>
      </w:r>
      <w:r>
        <w:rPr>
          <w:b/>
        </w:rPr>
        <w:t>GUIDARA</w:t>
      </w:r>
    </w:p>
    <w:p w:rsidR="000402B7" w:rsidRPr="008316CC" w:rsidRDefault="000402B7" w:rsidP="000402B7">
      <w:pPr>
        <w:numPr>
          <w:ilvl w:val="0"/>
          <w:numId w:val="1"/>
        </w:numPr>
        <w:spacing w:before="120" w:after="120"/>
        <w:ind w:left="567" w:hanging="567"/>
      </w:pPr>
      <w:r w:rsidRPr="008316CC">
        <w:rPr>
          <w:b/>
        </w:rPr>
        <w:t>Prénoms:</w:t>
      </w:r>
      <w:r w:rsidRPr="008316CC">
        <w:rPr>
          <w:b/>
        </w:rPr>
        <w:tab/>
      </w:r>
      <w:r>
        <w:rPr>
          <w:b/>
        </w:rPr>
        <w:t xml:space="preserve">            Ahmed</w:t>
      </w:r>
    </w:p>
    <w:p w:rsidR="000402B7" w:rsidRPr="00DA7E54" w:rsidRDefault="000402B7" w:rsidP="000402B7">
      <w:pPr>
        <w:numPr>
          <w:ilvl w:val="0"/>
          <w:numId w:val="1"/>
        </w:numPr>
        <w:spacing w:before="120" w:after="120"/>
        <w:ind w:left="567" w:hanging="567"/>
      </w:pPr>
      <w:r w:rsidRPr="00DA7E54">
        <w:rPr>
          <w:b/>
        </w:rPr>
        <w:t>Date de naissance:</w:t>
      </w:r>
      <w:r w:rsidRPr="00DA7E54">
        <w:rPr>
          <w:b/>
        </w:rPr>
        <w:tab/>
        <w:t>12 juillet 1980</w:t>
      </w:r>
    </w:p>
    <w:p w:rsidR="000402B7" w:rsidRPr="008316CC" w:rsidRDefault="000402B7" w:rsidP="000402B7">
      <w:pPr>
        <w:numPr>
          <w:ilvl w:val="0"/>
          <w:numId w:val="1"/>
        </w:numPr>
        <w:spacing w:before="120" w:after="120"/>
        <w:ind w:left="567" w:hanging="567"/>
      </w:pPr>
      <w:r w:rsidRPr="008316CC">
        <w:rPr>
          <w:b/>
        </w:rPr>
        <w:t>Nationalité:</w:t>
      </w:r>
      <w:r w:rsidRPr="008316CC">
        <w:rPr>
          <w:b/>
        </w:rPr>
        <w:tab/>
      </w:r>
      <w:r>
        <w:rPr>
          <w:b/>
        </w:rPr>
        <w:t xml:space="preserve">            Tunisienne</w:t>
      </w:r>
    </w:p>
    <w:p w:rsidR="000402B7" w:rsidRPr="00DF755D" w:rsidRDefault="000402B7" w:rsidP="003E768D">
      <w:pPr>
        <w:numPr>
          <w:ilvl w:val="0"/>
          <w:numId w:val="1"/>
        </w:numPr>
        <w:spacing w:before="120" w:after="120"/>
        <w:ind w:left="567" w:hanging="567"/>
      </w:pPr>
      <w:r w:rsidRPr="008316CC">
        <w:rPr>
          <w:b/>
        </w:rPr>
        <w:t>État civil:</w:t>
      </w:r>
      <w:r w:rsidRPr="008316CC">
        <w:rPr>
          <w:b/>
        </w:rPr>
        <w:tab/>
      </w:r>
      <w:r>
        <w:rPr>
          <w:b/>
        </w:rPr>
        <w:t xml:space="preserve">            Marié, père </w:t>
      </w:r>
      <w:r w:rsidR="003E768D">
        <w:rPr>
          <w:b/>
        </w:rPr>
        <w:t>de deux</w:t>
      </w:r>
      <w:r>
        <w:rPr>
          <w:b/>
        </w:rPr>
        <w:t xml:space="preserve"> enfant</w:t>
      </w:r>
      <w:r w:rsidR="003E768D">
        <w:rPr>
          <w:b/>
        </w:rPr>
        <w:t>s</w:t>
      </w:r>
    </w:p>
    <w:p w:rsidR="00DF755D" w:rsidRPr="00DF755D" w:rsidRDefault="00DF755D" w:rsidP="000402B7">
      <w:pPr>
        <w:numPr>
          <w:ilvl w:val="0"/>
          <w:numId w:val="1"/>
        </w:numPr>
        <w:spacing w:before="120" w:after="120"/>
        <w:ind w:left="567" w:hanging="567"/>
      </w:pPr>
      <w:r>
        <w:rPr>
          <w:b/>
        </w:rPr>
        <w:t xml:space="preserve">Email :                         </w:t>
      </w:r>
      <w:hyperlink r:id="rId8" w:history="1">
        <w:r w:rsidRPr="0016025B">
          <w:rPr>
            <w:rStyle w:val="Lienhypertexte"/>
            <w:b/>
          </w:rPr>
          <w:t>guidarahmed@gmail.com/</w:t>
        </w:r>
      </w:hyperlink>
      <w:hyperlink r:id="rId9" w:history="1">
        <w:r w:rsidRPr="0016025B">
          <w:rPr>
            <w:rStyle w:val="Lienhypertexte"/>
            <w:b/>
          </w:rPr>
          <w:t>aguidaraena@yahoo.fr</w:t>
        </w:r>
      </w:hyperlink>
    </w:p>
    <w:p w:rsidR="00DF755D" w:rsidRPr="001E5EB4" w:rsidRDefault="00DF755D" w:rsidP="003E768D">
      <w:pPr>
        <w:numPr>
          <w:ilvl w:val="0"/>
          <w:numId w:val="1"/>
        </w:numPr>
        <w:spacing w:before="120" w:after="120"/>
        <w:ind w:left="567" w:hanging="567"/>
      </w:pPr>
      <w:r>
        <w:rPr>
          <w:b/>
        </w:rPr>
        <w:t>Contact</w:t>
      </w:r>
      <w:r w:rsidR="003F7080">
        <w:rPr>
          <w:b/>
        </w:rPr>
        <w:t xml:space="preserve">s :                    </w:t>
      </w:r>
      <w:r>
        <w:rPr>
          <w:b/>
        </w:rPr>
        <w:t>00126</w:t>
      </w:r>
      <w:r w:rsidR="00A8576C">
        <w:rPr>
          <w:b/>
        </w:rPr>
        <w:t>.</w:t>
      </w:r>
      <w:r>
        <w:rPr>
          <w:b/>
        </w:rPr>
        <w:t>96</w:t>
      </w:r>
      <w:r w:rsidR="00A8576C">
        <w:rPr>
          <w:b/>
        </w:rPr>
        <w:t>.</w:t>
      </w:r>
      <w:r>
        <w:rPr>
          <w:b/>
        </w:rPr>
        <w:t>111</w:t>
      </w:r>
      <w:r w:rsidR="00A8576C">
        <w:rPr>
          <w:b/>
        </w:rPr>
        <w:t>.</w:t>
      </w:r>
      <w:r>
        <w:rPr>
          <w:b/>
        </w:rPr>
        <w:t>262</w:t>
      </w:r>
      <w:r w:rsidR="00CD24DD">
        <w:rPr>
          <w:b/>
        </w:rPr>
        <w:t>/00216</w:t>
      </w:r>
      <w:r w:rsidR="00A8576C">
        <w:rPr>
          <w:b/>
        </w:rPr>
        <w:t>.</w:t>
      </w:r>
      <w:r w:rsidR="00CD24DD">
        <w:rPr>
          <w:b/>
        </w:rPr>
        <w:t>74</w:t>
      </w:r>
      <w:r w:rsidR="00A8576C">
        <w:rPr>
          <w:b/>
        </w:rPr>
        <w:t>.</w:t>
      </w:r>
      <w:r w:rsidR="00CD24DD">
        <w:rPr>
          <w:b/>
        </w:rPr>
        <w:t>298</w:t>
      </w:r>
      <w:r w:rsidR="00A8576C">
        <w:rPr>
          <w:b/>
        </w:rPr>
        <w:t>.</w:t>
      </w:r>
      <w:r w:rsidR="00CD24DD">
        <w:rPr>
          <w:b/>
        </w:rPr>
        <w:t>942</w:t>
      </w:r>
    </w:p>
    <w:p w:rsidR="001E5EB4" w:rsidRPr="001E5EB4" w:rsidRDefault="001E5EB4" w:rsidP="003E768D">
      <w:pPr>
        <w:numPr>
          <w:ilvl w:val="0"/>
          <w:numId w:val="1"/>
        </w:numPr>
        <w:spacing w:before="120" w:after="120"/>
        <w:ind w:left="567" w:hanging="567"/>
      </w:pPr>
      <w:r>
        <w:rPr>
          <w:b/>
        </w:rPr>
        <w:t>Domaines de compétence</w:t>
      </w:r>
    </w:p>
    <w:p w:rsidR="006C7EC6" w:rsidRDefault="006C7EC6" w:rsidP="001E5EB4">
      <w:pPr>
        <w:numPr>
          <w:ilvl w:val="0"/>
          <w:numId w:val="5"/>
        </w:numPr>
        <w:spacing w:before="120" w:after="120"/>
        <w:jc w:val="both"/>
        <w:rPr>
          <w:bCs/>
        </w:rPr>
      </w:pPr>
      <w:r>
        <w:rPr>
          <w:bCs/>
        </w:rPr>
        <w:t xml:space="preserve">Gouvernance locale </w:t>
      </w:r>
    </w:p>
    <w:p w:rsidR="006C7EC6" w:rsidRDefault="006C7EC6" w:rsidP="001E5EB4">
      <w:pPr>
        <w:numPr>
          <w:ilvl w:val="0"/>
          <w:numId w:val="5"/>
        </w:numPr>
        <w:spacing w:before="120" w:after="120"/>
        <w:jc w:val="both"/>
        <w:rPr>
          <w:bCs/>
        </w:rPr>
      </w:pPr>
      <w:r>
        <w:rPr>
          <w:bCs/>
        </w:rPr>
        <w:t xml:space="preserve">Plaidoyer et planification stratégique  </w:t>
      </w:r>
    </w:p>
    <w:p w:rsidR="006C7EC6" w:rsidRDefault="006C7EC6" w:rsidP="001E5EB4">
      <w:pPr>
        <w:numPr>
          <w:ilvl w:val="0"/>
          <w:numId w:val="5"/>
        </w:numPr>
        <w:spacing w:before="120" w:after="120"/>
        <w:jc w:val="both"/>
        <w:rPr>
          <w:bCs/>
        </w:rPr>
      </w:pPr>
      <w:r>
        <w:rPr>
          <w:bCs/>
        </w:rPr>
        <w:t xml:space="preserve">Participation citoyenne </w:t>
      </w:r>
    </w:p>
    <w:p w:rsidR="001E5EB4" w:rsidRPr="001E5EB4" w:rsidRDefault="006C7EC6" w:rsidP="001E5EB4">
      <w:pPr>
        <w:numPr>
          <w:ilvl w:val="0"/>
          <w:numId w:val="5"/>
        </w:numPr>
        <w:spacing w:before="120" w:after="120"/>
        <w:jc w:val="both"/>
        <w:rPr>
          <w:bCs/>
        </w:rPr>
      </w:pPr>
      <w:r>
        <w:rPr>
          <w:bCs/>
        </w:rPr>
        <w:t xml:space="preserve">Développement local et le marketing territorial </w:t>
      </w:r>
      <w:r w:rsidR="001E5EB4" w:rsidRPr="001E5EB4">
        <w:rPr>
          <w:bCs/>
        </w:rPr>
        <w:t xml:space="preserve"> </w:t>
      </w:r>
    </w:p>
    <w:p w:rsidR="00D71879" w:rsidRPr="00D71879" w:rsidRDefault="001900C2" w:rsidP="00D71879">
      <w:pPr>
        <w:keepNext/>
        <w:keepLines/>
        <w:widowControl w:val="0"/>
        <w:numPr>
          <w:ilvl w:val="0"/>
          <w:numId w:val="1"/>
        </w:numPr>
        <w:spacing w:before="120" w:after="120"/>
        <w:ind w:left="567" w:right="1927" w:hanging="567"/>
        <w:rPr>
          <w:b/>
        </w:rPr>
      </w:pPr>
      <w:r w:rsidRPr="00DA7E54">
        <w:rPr>
          <w:b/>
        </w:rPr>
        <w:t xml:space="preserve">Activités </w:t>
      </w:r>
      <w:r>
        <w:rPr>
          <w:b/>
        </w:rPr>
        <w:t>de formation au profit des associations</w:t>
      </w:r>
    </w:p>
    <w:p w:rsidR="00475E2D" w:rsidRDefault="00475E2D" w:rsidP="00475E2D">
      <w:pPr>
        <w:spacing w:before="120" w:after="120"/>
        <w:jc w:val="both"/>
        <w:rPr>
          <w:bCs/>
        </w:rPr>
      </w:pPr>
    </w:p>
    <w:p w:rsidR="001239CB" w:rsidRPr="006C7EC6" w:rsidRDefault="001239CB" w:rsidP="002978B8">
      <w:pPr>
        <w:numPr>
          <w:ilvl w:val="0"/>
          <w:numId w:val="5"/>
        </w:numPr>
        <w:spacing w:before="120" w:after="120"/>
        <w:jc w:val="both"/>
        <w:rPr>
          <w:bCs/>
          <w:u w:val="single"/>
        </w:rPr>
      </w:pPr>
      <w:r w:rsidRPr="006C7EC6">
        <w:rPr>
          <w:bCs/>
          <w:u w:val="single"/>
        </w:rPr>
        <w:t xml:space="preserve">Consultant auprès de OXFAM de Tunisie pour la </w:t>
      </w:r>
      <w:r w:rsidRPr="006C7EC6">
        <w:rPr>
          <w:u w:val="single"/>
        </w:rPr>
        <w:t xml:space="preserve">formation et l’accompagnement d’associations locales dans le montage et la mise en œuvre de projets de développement local, en partenariat </w:t>
      </w:r>
      <w:r w:rsidR="005B110F" w:rsidRPr="006C7EC6">
        <w:rPr>
          <w:u w:val="single"/>
        </w:rPr>
        <w:t>avec Marsad</w:t>
      </w:r>
      <w:r w:rsidRPr="006C7EC6">
        <w:rPr>
          <w:u w:val="single"/>
        </w:rPr>
        <w:t>Baladia d</w:t>
      </w:r>
      <w:r w:rsidR="00304740" w:rsidRPr="006C7EC6">
        <w:rPr>
          <w:u w:val="single"/>
        </w:rPr>
        <w:t>’</w:t>
      </w:r>
      <w:r w:rsidRPr="006C7EC6">
        <w:rPr>
          <w:u w:val="single"/>
        </w:rPr>
        <w:t xml:space="preserve"> Al Bawsala, Janvier 2017.</w:t>
      </w:r>
    </w:p>
    <w:p w:rsidR="005903E7" w:rsidRPr="006C7EC6" w:rsidRDefault="006C7EC6" w:rsidP="006C7EC6">
      <w:pPr>
        <w:numPr>
          <w:ilvl w:val="0"/>
          <w:numId w:val="5"/>
        </w:numPr>
        <w:spacing w:before="120" w:after="120"/>
        <w:jc w:val="both"/>
        <w:rPr>
          <w:bCs/>
          <w:u w:val="single"/>
        </w:rPr>
      </w:pPr>
      <w:r w:rsidRPr="006C7EC6">
        <w:rPr>
          <w:bCs/>
          <w:u w:val="single"/>
        </w:rPr>
        <w:t xml:space="preserve">Expert et accompagnateur </w:t>
      </w:r>
      <w:r w:rsidR="005903E7" w:rsidRPr="006C7EC6">
        <w:rPr>
          <w:bCs/>
          <w:u w:val="single"/>
        </w:rPr>
        <w:t xml:space="preserve">auprès de VNG dans le cadre du partenariat de la commune de </w:t>
      </w:r>
      <w:r w:rsidR="002978B8" w:rsidRPr="006C7EC6">
        <w:rPr>
          <w:bCs/>
          <w:u w:val="single"/>
        </w:rPr>
        <w:t>Médenine</w:t>
      </w:r>
      <w:r w:rsidRPr="006C7EC6">
        <w:rPr>
          <w:bCs/>
          <w:u w:val="single"/>
        </w:rPr>
        <w:t xml:space="preserve"> </w:t>
      </w:r>
      <w:r w:rsidR="002978B8" w:rsidRPr="006C7EC6">
        <w:rPr>
          <w:bCs/>
          <w:u w:val="single"/>
        </w:rPr>
        <w:t>avec</w:t>
      </w:r>
      <w:r w:rsidR="005903E7" w:rsidRPr="006C7EC6">
        <w:rPr>
          <w:bCs/>
          <w:u w:val="single"/>
        </w:rPr>
        <w:t xml:space="preserve"> un collectif d</w:t>
      </w:r>
      <w:r w:rsidR="002978B8" w:rsidRPr="006C7EC6">
        <w:rPr>
          <w:bCs/>
          <w:u w:val="single"/>
        </w:rPr>
        <w:t>’</w:t>
      </w:r>
      <w:r w:rsidR="005903E7" w:rsidRPr="006C7EC6">
        <w:rPr>
          <w:bCs/>
          <w:u w:val="single"/>
        </w:rPr>
        <w:t>association</w:t>
      </w:r>
      <w:r w:rsidR="002978B8" w:rsidRPr="006C7EC6">
        <w:rPr>
          <w:bCs/>
          <w:u w:val="single"/>
        </w:rPr>
        <w:t xml:space="preserve">sde la ville </w:t>
      </w:r>
      <w:r w:rsidR="005903E7" w:rsidRPr="006C7EC6">
        <w:rPr>
          <w:bCs/>
          <w:u w:val="single"/>
        </w:rPr>
        <w:t>pour l</w:t>
      </w:r>
      <w:r w:rsidR="002978B8" w:rsidRPr="006C7EC6">
        <w:rPr>
          <w:bCs/>
          <w:u w:val="single"/>
        </w:rPr>
        <w:t>’</w:t>
      </w:r>
      <w:r w:rsidR="005903E7" w:rsidRPr="006C7EC6">
        <w:rPr>
          <w:bCs/>
          <w:u w:val="single"/>
        </w:rPr>
        <w:t xml:space="preserve">élaboration du plan annuel </w:t>
      </w:r>
      <w:r w:rsidR="002978B8" w:rsidRPr="006C7EC6">
        <w:rPr>
          <w:bCs/>
          <w:u w:val="single"/>
        </w:rPr>
        <w:t>d’investissement</w:t>
      </w:r>
      <w:r w:rsidR="005903E7" w:rsidRPr="006C7EC6">
        <w:rPr>
          <w:bCs/>
          <w:u w:val="single"/>
        </w:rPr>
        <w:t xml:space="preserve"> de </w:t>
      </w:r>
      <w:r w:rsidR="002978B8" w:rsidRPr="006C7EC6">
        <w:rPr>
          <w:bCs/>
          <w:u w:val="single"/>
        </w:rPr>
        <w:t>2017</w:t>
      </w:r>
      <w:r w:rsidRPr="006C7EC6">
        <w:rPr>
          <w:bCs/>
          <w:u w:val="single"/>
        </w:rPr>
        <w:t>sensible au genre</w:t>
      </w:r>
      <w:r w:rsidR="002978B8" w:rsidRPr="006C7EC6">
        <w:rPr>
          <w:bCs/>
          <w:u w:val="single"/>
        </w:rPr>
        <w:t>,</w:t>
      </w:r>
      <w:r w:rsidR="005903E7" w:rsidRPr="006C7EC6">
        <w:rPr>
          <w:bCs/>
          <w:u w:val="single"/>
        </w:rPr>
        <w:t xml:space="preserve"> Octobre-Décembre 2016.</w:t>
      </w:r>
    </w:p>
    <w:p w:rsidR="002978B8" w:rsidRPr="006C7EC6" w:rsidRDefault="006C7EC6" w:rsidP="006C7EC6">
      <w:pPr>
        <w:numPr>
          <w:ilvl w:val="0"/>
          <w:numId w:val="5"/>
        </w:numPr>
        <w:spacing w:before="120" w:after="120"/>
        <w:jc w:val="both"/>
        <w:rPr>
          <w:bCs/>
          <w:u w:val="single"/>
        </w:rPr>
      </w:pPr>
      <w:r w:rsidRPr="006C7EC6">
        <w:rPr>
          <w:bCs/>
          <w:u w:val="single"/>
        </w:rPr>
        <w:t xml:space="preserve">Expert et accompagnateur </w:t>
      </w:r>
      <w:r w:rsidR="002978B8" w:rsidRPr="006C7EC6">
        <w:rPr>
          <w:bCs/>
          <w:u w:val="single"/>
        </w:rPr>
        <w:t>auprès de VNG dans le cadre du partenariat de la commune de Benguerdene  avec un collectif d’associations de la ville  pour l’élaboration du plan annuel d’investissement de 2017</w:t>
      </w:r>
      <w:r w:rsidRPr="006C7EC6">
        <w:rPr>
          <w:bCs/>
          <w:u w:val="single"/>
        </w:rPr>
        <w:t xml:space="preserve"> sensible aux jeunes </w:t>
      </w:r>
      <w:r w:rsidR="002978B8" w:rsidRPr="006C7EC6">
        <w:rPr>
          <w:bCs/>
          <w:u w:val="single"/>
        </w:rPr>
        <w:t>, Octobre-Décembre 2016</w:t>
      </w:r>
    </w:p>
    <w:p w:rsidR="0086591C" w:rsidRDefault="0086591C" w:rsidP="00C0366D">
      <w:pPr>
        <w:numPr>
          <w:ilvl w:val="0"/>
          <w:numId w:val="5"/>
        </w:numPr>
        <w:spacing w:before="120" w:after="120"/>
        <w:jc w:val="both"/>
        <w:rPr>
          <w:bCs/>
        </w:rPr>
      </w:pPr>
      <w:r w:rsidRPr="0086591C">
        <w:rPr>
          <w:bCs/>
        </w:rPr>
        <w:t xml:space="preserve">Formation sur </w:t>
      </w:r>
      <w:r>
        <w:rPr>
          <w:bCs/>
        </w:rPr>
        <w:t xml:space="preserve">l’insertion des femmes et des jeunes dans </w:t>
      </w:r>
      <w:r w:rsidR="00C0366D">
        <w:rPr>
          <w:bCs/>
        </w:rPr>
        <w:t>la</w:t>
      </w:r>
      <w:r>
        <w:rPr>
          <w:bCs/>
        </w:rPr>
        <w:t xml:space="preserve">  gouvernance locale </w:t>
      </w:r>
      <w:r w:rsidRPr="0086591C">
        <w:rPr>
          <w:bCs/>
        </w:rPr>
        <w:t xml:space="preserve"> dédié</w:t>
      </w:r>
      <w:r w:rsidR="00304740">
        <w:rPr>
          <w:bCs/>
        </w:rPr>
        <w:t>e</w:t>
      </w:r>
      <w:r w:rsidRPr="0086591C">
        <w:rPr>
          <w:bCs/>
        </w:rPr>
        <w:t xml:space="preserve"> aux membres des associations du gouvernorat de Gabès : un projet réalisé en partenariat avecCAWTAR  (Center of ArabWoman for Training and Research),17-19 Septembre 2016.</w:t>
      </w:r>
    </w:p>
    <w:p w:rsidR="00950EED" w:rsidRPr="006C7EC6" w:rsidRDefault="00950EED" w:rsidP="00A208E8">
      <w:pPr>
        <w:numPr>
          <w:ilvl w:val="0"/>
          <w:numId w:val="5"/>
        </w:numPr>
        <w:spacing w:before="120" w:after="120"/>
        <w:jc w:val="both"/>
        <w:rPr>
          <w:bCs/>
          <w:u w:val="single"/>
        </w:rPr>
      </w:pPr>
      <w:r w:rsidRPr="006C7EC6">
        <w:rPr>
          <w:bCs/>
          <w:u w:val="single"/>
        </w:rPr>
        <w:lastRenderedPageBreak/>
        <w:t>Formation</w:t>
      </w:r>
      <w:r w:rsidR="00304740" w:rsidRPr="006C7EC6">
        <w:rPr>
          <w:bCs/>
          <w:u w:val="single"/>
        </w:rPr>
        <w:t>s</w:t>
      </w:r>
      <w:r w:rsidRPr="006C7EC6">
        <w:rPr>
          <w:bCs/>
          <w:u w:val="single"/>
        </w:rPr>
        <w:t xml:space="preserve"> sur les politiques </w:t>
      </w:r>
      <w:r w:rsidR="00EC58A3" w:rsidRPr="006C7EC6">
        <w:rPr>
          <w:bCs/>
          <w:u w:val="single"/>
        </w:rPr>
        <w:t xml:space="preserve">de développement local </w:t>
      </w:r>
      <w:r w:rsidRPr="006C7EC6">
        <w:rPr>
          <w:bCs/>
          <w:u w:val="single"/>
        </w:rPr>
        <w:t xml:space="preserve"> sensible au </w:t>
      </w:r>
      <w:r w:rsidR="00A208E8" w:rsidRPr="006C7EC6">
        <w:rPr>
          <w:bCs/>
          <w:u w:val="single"/>
        </w:rPr>
        <w:t>genre,</w:t>
      </w:r>
      <w:r w:rsidRPr="006C7EC6">
        <w:rPr>
          <w:bCs/>
          <w:u w:val="single"/>
        </w:rPr>
        <w:t xml:space="preserve"> Association TOUNISSIET dans les communes de Tebourba et Sidi Thabet, Aout et Septembre 2016.</w:t>
      </w:r>
    </w:p>
    <w:p w:rsidR="002129C3" w:rsidRDefault="002129C3" w:rsidP="002129C3">
      <w:pPr>
        <w:numPr>
          <w:ilvl w:val="0"/>
          <w:numId w:val="5"/>
        </w:numPr>
        <w:spacing w:before="120" w:after="120"/>
        <w:jc w:val="both"/>
        <w:rPr>
          <w:bCs/>
        </w:rPr>
      </w:pPr>
      <w:r>
        <w:rPr>
          <w:bCs/>
        </w:rPr>
        <w:t>Formation</w:t>
      </w:r>
      <w:r w:rsidR="00304740">
        <w:rPr>
          <w:bCs/>
        </w:rPr>
        <w:t>s</w:t>
      </w:r>
      <w:r>
        <w:rPr>
          <w:bCs/>
        </w:rPr>
        <w:t xml:space="preserve"> sur la gouvernance locale participative au profit des associations de la société civile et des autorités locales du gouvernorat de Beja dans le cadre du projet </w:t>
      </w:r>
      <w:r w:rsidRPr="002129C3">
        <w:rPr>
          <w:bCs/>
        </w:rPr>
        <w:t xml:space="preserve">Transparence et Implication pour une Meilleure Démocratie en Tunisie (TRIMD) </w:t>
      </w:r>
      <w:r>
        <w:rPr>
          <w:bCs/>
        </w:rPr>
        <w:t xml:space="preserve">de l ONG TOUNSA  </w:t>
      </w:r>
      <w:r w:rsidRPr="002129C3">
        <w:rPr>
          <w:bCs/>
        </w:rPr>
        <w:t>sur financement du Fond des Nations Unies pour la Démocratie</w:t>
      </w:r>
      <w:r>
        <w:rPr>
          <w:bCs/>
        </w:rPr>
        <w:t> ,Juillet 2016.</w:t>
      </w:r>
    </w:p>
    <w:p w:rsidR="00A8576C" w:rsidRPr="00A166AC" w:rsidRDefault="00A8576C" w:rsidP="00CA4712">
      <w:pPr>
        <w:numPr>
          <w:ilvl w:val="0"/>
          <w:numId w:val="5"/>
        </w:numPr>
        <w:spacing w:before="120" w:after="120"/>
        <w:jc w:val="both"/>
        <w:rPr>
          <w:bCs/>
        </w:rPr>
      </w:pPr>
      <w:r w:rsidRPr="00A166AC">
        <w:rPr>
          <w:bCs/>
        </w:rPr>
        <w:t>Élaboration d’une enquête sur les attentes des citoyens des communes de Gremda et Ain des autorités locales dans le nouveau cadre de décentralisation en Tunisie, Juin 2016</w:t>
      </w:r>
      <w:r w:rsidR="00CA4712" w:rsidRPr="00A166AC">
        <w:rPr>
          <w:bCs/>
        </w:rPr>
        <w:t>, Associa</w:t>
      </w:r>
      <w:r w:rsidR="00760007" w:rsidRPr="00A166AC">
        <w:rPr>
          <w:bCs/>
        </w:rPr>
        <w:t>tion femmes libres, Financement</w:t>
      </w:r>
      <w:r w:rsidR="00CA4712" w:rsidRPr="00A166AC">
        <w:rPr>
          <w:bCs/>
        </w:rPr>
        <w:t xml:space="preserve"> deThe National Endowment for Democracy (NED)</w:t>
      </w:r>
      <w:r w:rsidRPr="00A166AC">
        <w:rPr>
          <w:bCs/>
        </w:rPr>
        <w:t>.</w:t>
      </w:r>
    </w:p>
    <w:p w:rsidR="00604B1D" w:rsidRDefault="00604B1D" w:rsidP="00604B1D">
      <w:pPr>
        <w:numPr>
          <w:ilvl w:val="0"/>
          <w:numId w:val="5"/>
        </w:numPr>
        <w:spacing w:before="120" w:after="120"/>
        <w:jc w:val="both"/>
        <w:rPr>
          <w:bCs/>
        </w:rPr>
      </w:pPr>
      <w:r>
        <w:rPr>
          <w:bCs/>
        </w:rPr>
        <w:t>Formation au profit de  l’association Mouwatinet sur la gouvernance locale</w:t>
      </w:r>
      <w:r w:rsidR="00A8576C">
        <w:rPr>
          <w:bCs/>
        </w:rPr>
        <w:t xml:space="preserve"> dans le cadre du projet «  femmes leaders »</w:t>
      </w:r>
      <w:r>
        <w:rPr>
          <w:bCs/>
        </w:rPr>
        <w:t xml:space="preserve">, Mai </w:t>
      </w:r>
      <w:r w:rsidR="002E3FF3">
        <w:rPr>
          <w:bCs/>
        </w:rPr>
        <w:t>2016,</w:t>
      </w:r>
      <w:r>
        <w:rPr>
          <w:bCs/>
        </w:rPr>
        <w:t xml:space="preserve"> financement OXFAM</w:t>
      </w:r>
      <w:r w:rsidR="00E83840">
        <w:rPr>
          <w:bCs/>
        </w:rPr>
        <w:t>.</w:t>
      </w:r>
    </w:p>
    <w:p w:rsidR="004D2579" w:rsidRPr="00A166AC" w:rsidRDefault="00647048" w:rsidP="006C7EC6">
      <w:pPr>
        <w:numPr>
          <w:ilvl w:val="0"/>
          <w:numId w:val="5"/>
        </w:numPr>
        <w:spacing w:before="120" w:after="120"/>
        <w:jc w:val="both"/>
        <w:rPr>
          <w:bCs/>
        </w:rPr>
      </w:pPr>
      <w:r w:rsidRPr="006C7EC6">
        <w:rPr>
          <w:bCs/>
          <w:u w:val="single"/>
        </w:rPr>
        <w:t xml:space="preserve">Formation au profit du réseau Pole civile pour le développement et droits d’hommes sur </w:t>
      </w:r>
      <w:r w:rsidR="006C7EC6" w:rsidRPr="006C7EC6">
        <w:rPr>
          <w:bCs/>
          <w:u w:val="single"/>
        </w:rPr>
        <w:t>le plaidoyer</w:t>
      </w:r>
      <w:r w:rsidRPr="006C7EC6">
        <w:rPr>
          <w:bCs/>
          <w:u w:val="single"/>
        </w:rPr>
        <w:t xml:space="preserve"> le développement local participatif pour la région des gouvernorats du centre dans le cadre du projet </w:t>
      </w:r>
      <w:r w:rsidRPr="006C7EC6">
        <w:rPr>
          <w:u w:val="single"/>
        </w:rPr>
        <w:t xml:space="preserve">« I'mHere To Change »,  </w:t>
      </w:r>
      <w:r w:rsidRPr="006C7EC6">
        <w:rPr>
          <w:bCs/>
          <w:u w:val="single"/>
        </w:rPr>
        <w:t>Financement Hans Seidel : Février – Mars 2016</w:t>
      </w:r>
      <w:r>
        <w:rPr>
          <w:bCs/>
        </w:rPr>
        <w:t>.</w:t>
      </w:r>
    </w:p>
    <w:p w:rsidR="00D71879" w:rsidRPr="00D71879" w:rsidRDefault="00D71879" w:rsidP="00D71879">
      <w:pPr>
        <w:numPr>
          <w:ilvl w:val="0"/>
          <w:numId w:val="5"/>
        </w:numPr>
        <w:spacing w:before="120" w:after="120"/>
        <w:jc w:val="both"/>
      </w:pPr>
      <w:r w:rsidRPr="00D71879">
        <w:rPr>
          <w:bCs/>
        </w:rPr>
        <w:t>Formation en communication relative au Budget Participatif  au profit du réseau des 7 premières communes  de Tunisie adoptant les budgets participatifs, Décembre 2015</w:t>
      </w:r>
      <w:r w:rsidR="00867DD5">
        <w:rPr>
          <w:bCs/>
        </w:rPr>
        <w:t>, CFAD , Tunisie</w:t>
      </w:r>
      <w:r>
        <w:rPr>
          <w:bCs/>
        </w:rPr>
        <w:t>.</w:t>
      </w:r>
      <w:r w:rsidR="00780D36" w:rsidRPr="00D71879">
        <w:rPr>
          <w:bCs/>
        </w:rPr>
        <w:t> </w:t>
      </w:r>
    </w:p>
    <w:p w:rsidR="00780D36" w:rsidRDefault="00780D36" w:rsidP="00804793">
      <w:pPr>
        <w:numPr>
          <w:ilvl w:val="0"/>
          <w:numId w:val="5"/>
        </w:numPr>
        <w:spacing w:before="120" w:after="120"/>
        <w:jc w:val="both"/>
        <w:rPr>
          <w:bCs/>
        </w:rPr>
      </w:pPr>
      <w:r w:rsidRPr="00780D36">
        <w:rPr>
          <w:bCs/>
        </w:rPr>
        <w:t>Le budget local citoyen : locomot</w:t>
      </w:r>
      <w:r>
        <w:rPr>
          <w:bCs/>
        </w:rPr>
        <w:t xml:space="preserve">ive et transparence financière : </w:t>
      </w:r>
      <w:r w:rsidRPr="00780D36">
        <w:rPr>
          <w:bCs/>
        </w:rPr>
        <w:t>communication dans le colloque internationale de LamChamel</w:t>
      </w:r>
      <w:r>
        <w:rPr>
          <w:rStyle w:val="apple-converted-space"/>
          <w:rFonts w:ascii="Helvetica" w:hAnsi="Helvetica" w:cs="Helvetica"/>
          <w:color w:val="141823"/>
          <w:sz w:val="21"/>
          <w:szCs w:val="21"/>
          <w:shd w:val="clear" w:color="auto" w:fill="FFFFFF"/>
        </w:rPr>
        <w:t>,</w:t>
      </w:r>
      <w:r w:rsidR="00804793">
        <w:rPr>
          <w:rStyle w:val="apple-converted-space"/>
          <w:rFonts w:ascii="Helvetica" w:hAnsi="Helvetica" w:cs="Helvetica"/>
          <w:color w:val="141823"/>
          <w:sz w:val="21"/>
          <w:szCs w:val="21"/>
          <w:shd w:val="clear" w:color="auto" w:fill="FFFFFF"/>
        </w:rPr>
        <w:t> </w:t>
      </w:r>
      <w:r w:rsidR="00804793" w:rsidRPr="00804793">
        <w:rPr>
          <w:bCs/>
        </w:rPr>
        <w:t>« </w:t>
      </w:r>
      <w:r w:rsidR="00804793">
        <w:rPr>
          <w:bCs/>
        </w:rPr>
        <w:t>F</w:t>
      </w:r>
      <w:r w:rsidR="00804793" w:rsidRPr="00804793">
        <w:rPr>
          <w:bCs/>
        </w:rPr>
        <w:t>aire de la décentralisation et de la démocratie locale des outils efficaces pour un développement durable et de qualité des collectivités »</w:t>
      </w:r>
      <w:r w:rsidRPr="00780D36">
        <w:rPr>
          <w:bCs/>
        </w:rPr>
        <w:t xml:space="preserve">Tunis,Octobre </w:t>
      </w:r>
      <w:r w:rsidR="00804793" w:rsidRPr="00780D36">
        <w:rPr>
          <w:bCs/>
        </w:rPr>
        <w:t>2015</w:t>
      </w:r>
      <w:r w:rsidR="00804793">
        <w:rPr>
          <w:bCs/>
        </w:rPr>
        <w:t>.</w:t>
      </w:r>
    </w:p>
    <w:p w:rsidR="001D6D55" w:rsidRPr="001D6D55" w:rsidRDefault="001D6D55" w:rsidP="001D6D55">
      <w:pPr>
        <w:pStyle w:val="NormalWeb"/>
        <w:numPr>
          <w:ilvl w:val="0"/>
          <w:numId w:val="5"/>
        </w:numPr>
        <w:shd w:val="clear" w:color="auto" w:fill="FFFFFF"/>
        <w:spacing w:line="300" w:lineRule="atLeast"/>
        <w:jc w:val="both"/>
        <w:rPr>
          <w:bCs/>
          <w:szCs w:val="20"/>
          <w:lang w:eastAsia="en-GB"/>
        </w:rPr>
      </w:pPr>
      <w:r w:rsidRPr="001D6D55">
        <w:rPr>
          <w:bCs/>
          <w:szCs w:val="20"/>
          <w:lang w:eastAsia="en-GB"/>
        </w:rPr>
        <w:t>Contribution en tant que conférencier à La Conférence du MENAPAR (Middle East &amp;NorthAfrica Public Administration Research) à Tunisie, du 6 au 9octobre à 2015</w:t>
      </w:r>
      <w:r w:rsidRPr="001D6D55">
        <w:rPr>
          <w:rFonts w:hint="eastAsia"/>
          <w:bCs/>
          <w:szCs w:val="20"/>
          <w:lang w:eastAsia="en-GB"/>
        </w:rPr>
        <w:t> « </w:t>
      </w:r>
      <w:r w:rsidRPr="001D6D55">
        <w:rPr>
          <w:bCs/>
          <w:szCs w:val="20"/>
          <w:lang w:eastAsia="en-GB"/>
        </w:rPr>
        <w:t> </w:t>
      </w:r>
      <w:r w:rsidRPr="001D6D55">
        <w:rPr>
          <w:bCs/>
          <w:lang w:eastAsia="en-GB"/>
        </w:rPr>
        <w:t>Le rôle des citoyens et des organisations dans la co-construction de l’action publique  dans la région MENA</w:t>
      </w:r>
      <w:r w:rsidRPr="001D6D55">
        <w:rPr>
          <w:rFonts w:hint="eastAsia"/>
          <w:bCs/>
          <w:lang w:eastAsia="en-GB"/>
        </w:rPr>
        <w:t> »</w:t>
      </w:r>
      <w:r w:rsidRPr="001D6D55">
        <w:rPr>
          <w:bCs/>
          <w:szCs w:val="20"/>
          <w:lang w:eastAsia="en-GB"/>
        </w:rPr>
        <w:t>,</w:t>
      </w:r>
    </w:p>
    <w:p w:rsidR="001D6D55" w:rsidRPr="001D6D55" w:rsidRDefault="00B0416C" w:rsidP="006C7EC6">
      <w:pPr>
        <w:numPr>
          <w:ilvl w:val="0"/>
          <w:numId w:val="5"/>
        </w:numPr>
        <w:spacing w:before="120" w:after="120"/>
        <w:jc w:val="both"/>
        <w:rPr>
          <w:bCs/>
        </w:rPr>
      </w:pPr>
      <w:r w:rsidRPr="006C7EC6">
        <w:rPr>
          <w:bCs/>
          <w:u w:val="single"/>
        </w:rPr>
        <w:t xml:space="preserve">Formation au profit du réseau Pole civile pour le </w:t>
      </w:r>
      <w:r w:rsidR="00AC1BAC" w:rsidRPr="006C7EC6">
        <w:rPr>
          <w:bCs/>
          <w:u w:val="single"/>
        </w:rPr>
        <w:t>développement</w:t>
      </w:r>
      <w:r w:rsidRPr="006C7EC6">
        <w:rPr>
          <w:bCs/>
          <w:u w:val="single"/>
        </w:rPr>
        <w:t xml:space="preserve"> et droits d’hommes sur </w:t>
      </w:r>
      <w:r w:rsidR="006C7EC6" w:rsidRPr="006C7EC6">
        <w:rPr>
          <w:bCs/>
          <w:u w:val="single"/>
        </w:rPr>
        <w:t>le plaidoyer</w:t>
      </w:r>
      <w:r w:rsidRPr="006C7EC6">
        <w:rPr>
          <w:bCs/>
          <w:u w:val="single"/>
        </w:rPr>
        <w:t xml:space="preserve"> et le </w:t>
      </w:r>
      <w:r w:rsidR="00AC1BAC" w:rsidRPr="006C7EC6">
        <w:rPr>
          <w:bCs/>
          <w:u w:val="single"/>
        </w:rPr>
        <w:t>développement</w:t>
      </w:r>
      <w:r w:rsidRPr="006C7EC6">
        <w:rPr>
          <w:bCs/>
          <w:u w:val="single"/>
        </w:rPr>
        <w:t xml:space="preserve"> local participatif </w:t>
      </w:r>
      <w:r w:rsidR="00AC1BAC" w:rsidRPr="006C7EC6">
        <w:rPr>
          <w:bCs/>
          <w:u w:val="single"/>
        </w:rPr>
        <w:t xml:space="preserve">pour la région des gouvernorats du centre </w:t>
      </w:r>
      <w:r w:rsidRPr="006C7EC6">
        <w:rPr>
          <w:bCs/>
          <w:u w:val="single"/>
        </w:rPr>
        <w:t xml:space="preserve">dans le cadredu </w:t>
      </w:r>
      <w:r w:rsidR="00AC1BAC" w:rsidRPr="006C7EC6">
        <w:rPr>
          <w:bCs/>
          <w:u w:val="single"/>
        </w:rPr>
        <w:t>projet</w:t>
      </w:r>
      <w:r w:rsidR="00AC1BAC" w:rsidRPr="006C7EC6">
        <w:rPr>
          <w:u w:val="single"/>
        </w:rPr>
        <w:t>« </w:t>
      </w:r>
      <w:r w:rsidRPr="006C7EC6">
        <w:rPr>
          <w:u w:val="single"/>
        </w:rPr>
        <w:t>I'mHere To Change</w:t>
      </w:r>
      <w:r w:rsidR="00AC1BAC" w:rsidRPr="006C7EC6">
        <w:rPr>
          <w:u w:val="single"/>
        </w:rPr>
        <w:t xml:space="preserve"> », </w:t>
      </w:r>
      <w:r w:rsidR="00A23763" w:rsidRPr="006C7EC6">
        <w:rPr>
          <w:bCs/>
          <w:u w:val="single"/>
        </w:rPr>
        <w:t xml:space="preserve">Financement Hans </w:t>
      </w:r>
      <w:r w:rsidR="007E3853" w:rsidRPr="006C7EC6">
        <w:rPr>
          <w:bCs/>
          <w:u w:val="single"/>
        </w:rPr>
        <w:t>S</w:t>
      </w:r>
      <w:r w:rsidR="00A23763" w:rsidRPr="006C7EC6">
        <w:rPr>
          <w:bCs/>
          <w:u w:val="single"/>
        </w:rPr>
        <w:t xml:space="preserve">eidel </w:t>
      </w:r>
      <w:r w:rsidR="00AC1BAC" w:rsidRPr="006C7EC6">
        <w:rPr>
          <w:bCs/>
          <w:u w:val="single"/>
        </w:rPr>
        <w:t xml:space="preserve">Aout </w:t>
      </w:r>
      <w:r w:rsidR="007E3853" w:rsidRPr="006C7EC6">
        <w:rPr>
          <w:bCs/>
          <w:u w:val="single"/>
        </w:rPr>
        <w:t>– Octobre 2015</w:t>
      </w:r>
      <w:r w:rsidR="007E3853">
        <w:rPr>
          <w:bCs/>
        </w:rPr>
        <w:t>.</w:t>
      </w:r>
    </w:p>
    <w:p w:rsidR="000D44A4" w:rsidRDefault="000D44A4" w:rsidP="000D44A4">
      <w:pPr>
        <w:numPr>
          <w:ilvl w:val="0"/>
          <w:numId w:val="5"/>
        </w:numPr>
        <w:spacing w:before="120" w:after="120"/>
        <w:jc w:val="both"/>
        <w:rPr>
          <w:bCs/>
        </w:rPr>
      </w:pPr>
      <w:r>
        <w:rPr>
          <w:bCs/>
        </w:rPr>
        <w:t>Formation au profit de l’association IRADA Ben Guerden dans le cadre du projet rédaction d’un programme électoral pour les prochaines élections municipales en partenariat avec</w:t>
      </w:r>
      <w:r w:rsidR="00CA2EFA" w:rsidRPr="00CA2EFA">
        <w:rPr>
          <w:bCs/>
        </w:rPr>
        <w:t>CILG VNG International</w:t>
      </w:r>
      <w:r>
        <w:rPr>
          <w:bCs/>
        </w:rPr>
        <w:t>, juin 2015.</w:t>
      </w:r>
    </w:p>
    <w:p w:rsidR="004E5886" w:rsidRDefault="004E5886" w:rsidP="00A23763">
      <w:pPr>
        <w:numPr>
          <w:ilvl w:val="0"/>
          <w:numId w:val="5"/>
        </w:numPr>
        <w:spacing w:before="120" w:after="120"/>
        <w:jc w:val="both"/>
        <w:rPr>
          <w:bCs/>
        </w:rPr>
      </w:pPr>
      <w:r>
        <w:rPr>
          <w:bCs/>
        </w:rPr>
        <w:t xml:space="preserve">Formateur au profit de l’association lafran en gouvernance locale </w:t>
      </w:r>
      <w:r w:rsidR="00A23763">
        <w:rPr>
          <w:bCs/>
        </w:rPr>
        <w:t>e</w:t>
      </w:r>
      <w:r>
        <w:rPr>
          <w:bCs/>
        </w:rPr>
        <w:t xml:space="preserve">t </w:t>
      </w:r>
      <w:r w:rsidR="007D73E4">
        <w:rPr>
          <w:bCs/>
        </w:rPr>
        <w:t>participation</w:t>
      </w:r>
      <w:r>
        <w:rPr>
          <w:bCs/>
        </w:rPr>
        <w:t xml:space="preserve"> citoyenne. Avril 2015.</w:t>
      </w:r>
    </w:p>
    <w:p w:rsidR="00475E2D" w:rsidRDefault="008F6DA8" w:rsidP="00555C50">
      <w:pPr>
        <w:numPr>
          <w:ilvl w:val="0"/>
          <w:numId w:val="5"/>
        </w:numPr>
        <w:spacing w:before="120" w:after="120"/>
        <w:jc w:val="both"/>
        <w:rPr>
          <w:bCs/>
        </w:rPr>
      </w:pPr>
      <w:r>
        <w:rPr>
          <w:bCs/>
        </w:rPr>
        <w:t>Animation d’</w:t>
      </w:r>
      <w:r w:rsidR="00475E2D">
        <w:rPr>
          <w:bCs/>
        </w:rPr>
        <w:t>un atelier organisé par le PASC de Tunisie lors du forum social mondial concernant le Budget Participatif orienté genre, 26 Mars 2015.</w:t>
      </w:r>
    </w:p>
    <w:p w:rsidR="00475E2D" w:rsidRDefault="00475E2D" w:rsidP="007D73E4">
      <w:pPr>
        <w:numPr>
          <w:ilvl w:val="0"/>
          <w:numId w:val="5"/>
        </w:numPr>
        <w:spacing w:before="120" w:after="120"/>
        <w:jc w:val="both"/>
        <w:rPr>
          <w:bCs/>
        </w:rPr>
      </w:pPr>
      <w:r>
        <w:rPr>
          <w:bCs/>
        </w:rPr>
        <w:t>Animation d’un atelier concernant les réformes dans les communes pour une approche participative réussie</w:t>
      </w:r>
      <w:r w:rsidR="007D73E4">
        <w:rPr>
          <w:bCs/>
        </w:rPr>
        <w:t>,lors du forum social mondial, 26 mars 2015.</w:t>
      </w:r>
    </w:p>
    <w:p w:rsidR="001900C2" w:rsidRPr="006D20F8" w:rsidRDefault="001900C2" w:rsidP="00555C50">
      <w:pPr>
        <w:numPr>
          <w:ilvl w:val="0"/>
          <w:numId w:val="5"/>
        </w:numPr>
        <w:spacing w:before="120" w:after="120"/>
        <w:jc w:val="both"/>
        <w:rPr>
          <w:bCs/>
        </w:rPr>
      </w:pPr>
      <w:r>
        <w:rPr>
          <w:bCs/>
        </w:rPr>
        <w:t xml:space="preserve">Formateur au profit de l’Association FEMMES LIBRES à Sfax et de l’association ASSILET de Kasserine dans le domaine de la planification </w:t>
      </w:r>
      <w:r>
        <w:rPr>
          <w:bCs/>
        </w:rPr>
        <w:lastRenderedPageBreak/>
        <w:t>participative de l’investissement local dans le cadre du programme Femmes et Gouvernance Locale financé par le PNUD, janvier 2015.</w:t>
      </w:r>
    </w:p>
    <w:p w:rsidR="001900C2" w:rsidRDefault="001900C2" w:rsidP="00555C50">
      <w:pPr>
        <w:numPr>
          <w:ilvl w:val="0"/>
          <w:numId w:val="5"/>
        </w:numPr>
        <w:spacing w:before="120" w:after="120"/>
        <w:jc w:val="both"/>
        <w:rPr>
          <w:bCs/>
        </w:rPr>
      </w:pPr>
      <w:r>
        <w:rPr>
          <w:bCs/>
        </w:rPr>
        <w:t>Formateur au profit de l’Association FEMMES LIBRES à Sfax et de l’association ASSILET de Kasserine dans le domaine des finances locales dans le cadre du programme Femmes et Gouvernance Locale financé par le PNUD, janvier 2015.</w:t>
      </w:r>
    </w:p>
    <w:p w:rsidR="001900C2" w:rsidRPr="00E16E19" w:rsidRDefault="001900C2" w:rsidP="00E16E19">
      <w:pPr>
        <w:numPr>
          <w:ilvl w:val="0"/>
          <w:numId w:val="5"/>
        </w:numPr>
        <w:spacing w:before="120" w:after="120"/>
        <w:jc w:val="both"/>
        <w:rPr>
          <w:bCs/>
        </w:rPr>
      </w:pPr>
      <w:r>
        <w:rPr>
          <w:bCs/>
        </w:rPr>
        <w:t xml:space="preserve">Expert auprès de l’Association </w:t>
      </w:r>
      <w:r w:rsidRPr="00F334F4">
        <w:rPr>
          <w:bCs/>
        </w:rPr>
        <w:t>Action Associative</w:t>
      </w:r>
      <w:r>
        <w:rPr>
          <w:bCs/>
        </w:rPr>
        <w:t xml:space="preserve"> en gouvernance locale participative dans le projet : </w:t>
      </w:r>
      <w:r w:rsidRPr="00F334F4">
        <w:rPr>
          <w:bCs/>
        </w:rPr>
        <w:t xml:space="preserve">Œil sur le Budget pour la mise en œuvre </w:t>
      </w:r>
      <w:r>
        <w:rPr>
          <w:bCs/>
        </w:rPr>
        <w:t>du budget participatif dans quatre communes pilotes : Gabès, Menzel Bourguiba, La Marsa, Tozeur financé par la GIZ.</w:t>
      </w:r>
    </w:p>
    <w:p w:rsidR="001900C2" w:rsidRDefault="001900C2" w:rsidP="00555C50">
      <w:pPr>
        <w:numPr>
          <w:ilvl w:val="0"/>
          <w:numId w:val="5"/>
        </w:numPr>
        <w:spacing w:before="120" w:after="120"/>
        <w:jc w:val="both"/>
        <w:rPr>
          <w:bCs/>
        </w:rPr>
      </w:pPr>
      <w:r w:rsidRPr="00F334F4">
        <w:rPr>
          <w:bCs/>
        </w:rPr>
        <w:t xml:space="preserve">Facilitateur local pour le programme  «Œil sur le Budget pour la mise en œuvre </w:t>
      </w:r>
      <w:r>
        <w:rPr>
          <w:bCs/>
        </w:rPr>
        <w:t>du budget participatif à Gabè</w:t>
      </w:r>
      <w:r w:rsidRPr="00F334F4">
        <w:rPr>
          <w:bCs/>
        </w:rPr>
        <w:t xml:space="preserve">s </w:t>
      </w:r>
      <w:r>
        <w:rPr>
          <w:bCs/>
        </w:rPr>
        <w:t>» (animation de six foras de quartiers et d’un forum de délégués de quartiers) ; Association</w:t>
      </w:r>
      <w:r w:rsidRPr="00F334F4">
        <w:rPr>
          <w:bCs/>
        </w:rPr>
        <w:t>Action Associative,</w:t>
      </w:r>
      <w:r>
        <w:rPr>
          <w:bCs/>
        </w:rPr>
        <w:t xml:space="preserve"> juin 2014.</w:t>
      </w:r>
    </w:p>
    <w:p w:rsidR="001900C2" w:rsidRDefault="001900C2" w:rsidP="00555C50">
      <w:pPr>
        <w:numPr>
          <w:ilvl w:val="0"/>
          <w:numId w:val="5"/>
        </w:numPr>
        <w:spacing w:before="120" w:after="120"/>
        <w:jc w:val="both"/>
        <w:rPr>
          <w:bCs/>
        </w:rPr>
      </w:pPr>
      <w:r>
        <w:rPr>
          <w:bCs/>
        </w:rPr>
        <w:t>Formateur au profit de l’association Jeunes Leaders en matière de participation des jeunes dans la gestion des affaires locales.</w:t>
      </w:r>
    </w:p>
    <w:p w:rsidR="001900C2" w:rsidRDefault="001900C2" w:rsidP="00555C50">
      <w:pPr>
        <w:numPr>
          <w:ilvl w:val="0"/>
          <w:numId w:val="5"/>
        </w:numPr>
        <w:spacing w:before="120" w:after="120"/>
        <w:jc w:val="both"/>
        <w:rPr>
          <w:bCs/>
        </w:rPr>
      </w:pPr>
      <w:r>
        <w:rPr>
          <w:bCs/>
        </w:rPr>
        <w:t xml:space="preserve">Formateur sur le thème : rôle de la société civile dans la mobilisation des ressources communales, </w:t>
      </w:r>
      <w:r w:rsidRPr="009A256F">
        <w:rPr>
          <w:bCs/>
        </w:rPr>
        <w:t>Association Al Massar pour le développement durable</w:t>
      </w:r>
      <w:r>
        <w:rPr>
          <w:bCs/>
        </w:rPr>
        <w:t xml:space="preserve">, </w:t>
      </w:r>
      <w:r w:rsidRPr="009A256F">
        <w:rPr>
          <w:bCs/>
        </w:rPr>
        <w:t> </w:t>
      </w:r>
      <w:r>
        <w:rPr>
          <w:bCs/>
        </w:rPr>
        <w:t>Ben Guerdè</w:t>
      </w:r>
      <w:r w:rsidRPr="009A256F">
        <w:rPr>
          <w:bCs/>
        </w:rPr>
        <w:t>ne,Mars 2014.</w:t>
      </w:r>
    </w:p>
    <w:p w:rsidR="001900C2" w:rsidRDefault="001900C2" w:rsidP="00555C50">
      <w:pPr>
        <w:numPr>
          <w:ilvl w:val="0"/>
          <w:numId w:val="5"/>
        </w:numPr>
        <w:spacing w:before="120" w:after="120"/>
        <w:jc w:val="both"/>
        <w:rPr>
          <w:bCs/>
        </w:rPr>
      </w:pPr>
      <w:r>
        <w:rPr>
          <w:bCs/>
        </w:rPr>
        <w:t>Formateur sur le thè</w:t>
      </w:r>
      <w:r w:rsidRPr="009A256F">
        <w:rPr>
          <w:bCs/>
        </w:rPr>
        <w:t xml:space="preserve">me de </w:t>
      </w:r>
      <w:r>
        <w:rPr>
          <w:bCs/>
        </w:rPr>
        <w:t xml:space="preserve"> la </w:t>
      </w:r>
      <w:r w:rsidRPr="009A256F">
        <w:rPr>
          <w:bCs/>
        </w:rPr>
        <w:t>gouvernance locale,  Association Citoyenneté et droit</w:t>
      </w:r>
      <w:r>
        <w:rPr>
          <w:bCs/>
        </w:rPr>
        <w:t>s</w:t>
      </w:r>
      <w:r w:rsidRPr="009A256F">
        <w:rPr>
          <w:bCs/>
        </w:rPr>
        <w:t xml:space="preserve"> de l’homme</w:t>
      </w:r>
      <w:r>
        <w:rPr>
          <w:bCs/>
        </w:rPr>
        <w:t>, Ben Guerdè</w:t>
      </w:r>
      <w:r w:rsidRPr="009A256F">
        <w:rPr>
          <w:bCs/>
        </w:rPr>
        <w:t>ne</w:t>
      </w:r>
      <w:r>
        <w:rPr>
          <w:bCs/>
        </w:rPr>
        <w:t>, décembre 2013.</w:t>
      </w:r>
    </w:p>
    <w:p w:rsidR="001900C2" w:rsidRPr="008338A1" w:rsidRDefault="001900C2" w:rsidP="008338A1">
      <w:pPr>
        <w:numPr>
          <w:ilvl w:val="0"/>
          <w:numId w:val="5"/>
        </w:numPr>
        <w:spacing w:before="120" w:after="120"/>
        <w:jc w:val="both"/>
        <w:rPr>
          <w:bCs/>
        </w:rPr>
      </w:pPr>
      <w:r>
        <w:rPr>
          <w:bCs/>
        </w:rPr>
        <w:t>Formateur sur le thème : planification de l’investissement communal dans le cadre de la gouvernancelocale, Association La Ruche, Tozeur, novembre 2013.</w:t>
      </w:r>
    </w:p>
    <w:p w:rsidR="001900C2" w:rsidRPr="00A23763" w:rsidRDefault="001900C2" w:rsidP="00A23763">
      <w:pPr>
        <w:keepNext/>
        <w:keepLines/>
        <w:widowControl w:val="0"/>
        <w:numPr>
          <w:ilvl w:val="0"/>
          <w:numId w:val="1"/>
        </w:numPr>
        <w:spacing w:before="120" w:after="120"/>
        <w:ind w:left="567" w:right="1927" w:hanging="567"/>
        <w:rPr>
          <w:b/>
        </w:rPr>
      </w:pPr>
      <w:r w:rsidRPr="00A23763">
        <w:rPr>
          <w:b/>
        </w:rPr>
        <w:t xml:space="preserve">Activités d’enseignement et de formation </w:t>
      </w:r>
    </w:p>
    <w:p w:rsidR="001900C2" w:rsidRDefault="001900C2" w:rsidP="00555C50">
      <w:pPr>
        <w:numPr>
          <w:ilvl w:val="0"/>
          <w:numId w:val="7"/>
        </w:numPr>
        <w:spacing w:before="120" w:after="120"/>
        <w:jc w:val="both"/>
        <w:rPr>
          <w:bCs/>
        </w:rPr>
      </w:pPr>
      <w:r w:rsidRPr="00F1563B">
        <w:rPr>
          <w:bCs/>
        </w:rPr>
        <w:t>Formateur au sein du centre de formation e</w:t>
      </w:r>
      <w:r>
        <w:rPr>
          <w:bCs/>
        </w:rPr>
        <w:t>t d’appui à la décentralisation</w:t>
      </w:r>
      <w:r w:rsidRPr="00F1563B">
        <w:rPr>
          <w:bCs/>
        </w:rPr>
        <w:t xml:space="preserve"> du ministère d’intérieur (fiscalité locale, finance locale</w:t>
      </w:r>
      <w:r>
        <w:rPr>
          <w:bCs/>
        </w:rPr>
        <w:t>, approche participative et démocratie locale).</w:t>
      </w:r>
    </w:p>
    <w:p w:rsidR="001F5ECC" w:rsidRPr="004473B8" w:rsidRDefault="001900C2" w:rsidP="004473B8">
      <w:pPr>
        <w:numPr>
          <w:ilvl w:val="0"/>
          <w:numId w:val="7"/>
        </w:numPr>
        <w:spacing w:before="120" w:after="120"/>
        <w:jc w:val="both"/>
        <w:rPr>
          <w:bCs/>
        </w:rPr>
      </w:pPr>
      <w:r>
        <w:rPr>
          <w:bCs/>
        </w:rPr>
        <w:t>Enseignant</w:t>
      </w:r>
      <w:r w:rsidRPr="00F1563B">
        <w:rPr>
          <w:bCs/>
        </w:rPr>
        <w:t xml:space="preserve"> unive</w:t>
      </w:r>
      <w:r>
        <w:rPr>
          <w:bCs/>
        </w:rPr>
        <w:t>rsitaire vacataire en fiscalité,</w:t>
      </w:r>
      <w:r w:rsidRPr="00F1563B">
        <w:rPr>
          <w:bCs/>
        </w:rPr>
        <w:t xml:space="preserve"> finance locale</w:t>
      </w:r>
      <w:r>
        <w:rPr>
          <w:bCs/>
        </w:rPr>
        <w:t xml:space="preserve"> et gestion des projets</w:t>
      </w:r>
      <w:r w:rsidRPr="00F1563B">
        <w:rPr>
          <w:bCs/>
        </w:rPr>
        <w:t xml:space="preserve"> (rectorat de Sfax)</w:t>
      </w:r>
      <w:r>
        <w:rPr>
          <w:bCs/>
        </w:rPr>
        <w:t>.</w:t>
      </w:r>
    </w:p>
    <w:p w:rsidR="00E16E19" w:rsidRPr="008316CC" w:rsidRDefault="00E16E19" w:rsidP="00311104">
      <w:pPr>
        <w:keepNext/>
        <w:keepLines/>
        <w:widowControl w:val="0"/>
        <w:numPr>
          <w:ilvl w:val="0"/>
          <w:numId w:val="1"/>
        </w:numPr>
        <w:spacing w:before="120" w:after="120"/>
        <w:ind w:left="567" w:right="1927" w:hanging="567"/>
      </w:pPr>
      <w:r w:rsidRPr="008316CC">
        <w:rPr>
          <w:b/>
        </w:rPr>
        <w:t>Expérience spécifiqu</w:t>
      </w:r>
      <w:r w:rsidR="008338A1">
        <w:rPr>
          <w:b/>
        </w:rPr>
        <w:t>e</w:t>
      </w:r>
    </w:p>
    <w:tbl>
      <w:tblPr>
        <w:tblW w:w="9214" w:type="dxa"/>
        <w:tblInd w:w="120" w:type="dxa"/>
        <w:tblLayout w:type="fixed"/>
        <w:tblCellMar>
          <w:left w:w="120" w:type="dxa"/>
          <w:right w:w="120" w:type="dxa"/>
        </w:tblCellMar>
        <w:tblLook w:val="0000"/>
      </w:tblPr>
      <w:tblGrid>
        <w:gridCol w:w="2202"/>
        <w:gridCol w:w="7012"/>
      </w:tblGrid>
      <w:tr w:rsidR="00E16E19" w:rsidRPr="008316CC" w:rsidTr="007C79DE">
        <w:tc>
          <w:tcPr>
            <w:tcW w:w="2202" w:type="dxa"/>
            <w:tcBorders>
              <w:top w:val="double" w:sz="6" w:space="0" w:color="auto"/>
              <w:left w:val="double" w:sz="6" w:space="0" w:color="auto"/>
              <w:bottom w:val="double" w:sz="6" w:space="0" w:color="auto"/>
            </w:tcBorders>
            <w:shd w:val="pct5" w:color="auto" w:fill="FFFFFF"/>
          </w:tcPr>
          <w:p w:rsidR="00E16E19" w:rsidRPr="002046EA" w:rsidRDefault="00E16E19" w:rsidP="005C2160">
            <w:pPr>
              <w:pStyle w:val="normaltableau"/>
              <w:spacing w:before="0" w:after="0"/>
              <w:jc w:val="center"/>
              <w:rPr>
                <w:rFonts w:ascii="Times New Roman" w:hAnsi="Times New Roman"/>
                <w:b/>
                <w:bCs/>
              </w:rPr>
            </w:pPr>
            <w:r w:rsidRPr="002046EA">
              <w:rPr>
                <w:rFonts w:ascii="Times New Roman" w:hAnsi="Times New Roman"/>
                <w:b/>
                <w:bCs/>
              </w:rPr>
              <w:t>Pays</w:t>
            </w:r>
          </w:p>
        </w:tc>
        <w:tc>
          <w:tcPr>
            <w:tcW w:w="7012" w:type="dxa"/>
            <w:tcBorders>
              <w:top w:val="double" w:sz="6" w:space="0" w:color="auto"/>
              <w:left w:val="single" w:sz="6" w:space="0" w:color="auto"/>
              <w:bottom w:val="double" w:sz="6" w:space="0" w:color="auto"/>
              <w:right w:val="double" w:sz="6" w:space="0" w:color="auto"/>
            </w:tcBorders>
            <w:shd w:val="pct5" w:color="auto" w:fill="FFFFFF"/>
          </w:tcPr>
          <w:p w:rsidR="00E16E19" w:rsidRPr="002046EA" w:rsidRDefault="00E16E19" w:rsidP="005C2160">
            <w:pPr>
              <w:pStyle w:val="normaltableau"/>
              <w:spacing w:before="0" w:after="0"/>
              <w:jc w:val="center"/>
              <w:rPr>
                <w:rFonts w:ascii="Times New Roman" w:hAnsi="Times New Roman"/>
                <w:b/>
                <w:bCs/>
              </w:rPr>
            </w:pPr>
            <w:r>
              <w:rPr>
                <w:rFonts w:ascii="Times New Roman" w:hAnsi="Times New Roman"/>
                <w:b/>
                <w:bCs/>
              </w:rPr>
              <w:t>Prestationfournie</w:t>
            </w:r>
          </w:p>
        </w:tc>
      </w:tr>
      <w:tr w:rsidR="00D15E0B" w:rsidRPr="008316CC" w:rsidTr="007C79DE">
        <w:tc>
          <w:tcPr>
            <w:tcW w:w="2202" w:type="dxa"/>
            <w:tcBorders>
              <w:top w:val="double" w:sz="6" w:space="0" w:color="auto"/>
              <w:left w:val="double" w:sz="6" w:space="0" w:color="auto"/>
              <w:bottom w:val="double" w:sz="6" w:space="0" w:color="auto"/>
            </w:tcBorders>
            <w:shd w:val="clear" w:color="auto" w:fill="FFFFFF"/>
          </w:tcPr>
          <w:p w:rsidR="00D15E0B" w:rsidRDefault="00D15E0B" w:rsidP="00D15E0B">
            <w:pPr>
              <w:tabs>
                <w:tab w:val="left" w:pos="-2127"/>
                <w:tab w:val="left" w:pos="-1985"/>
                <w:tab w:val="left" w:pos="-1440"/>
                <w:tab w:val="left" w:pos="-709"/>
                <w:tab w:val="left" w:pos="-142"/>
              </w:tabs>
              <w:spacing w:line="264" w:lineRule="atLeast"/>
              <w:rPr>
                <w:b/>
                <w:color w:val="000000"/>
              </w:rPr>
            </w:pPr>
            <w:r w:rsidRPr="00A166AC">
              <w:rPr>
                <w:b/>
                <w:color w:val="000000"/>
              </w:rPr>
              <w:t>Tunisie</w:t>
            </w:r>
          </w:p>
        </w:tc>
        <w:tc>
          <w:tcPr>
            <w:tcW w:w="7012" w:type="dxa"/>
            <w:tcBorders>
              <w:top w:val="double" w:sz="6" w:space="0" w:color="auto"/>
              <w:left w:val="single" w:sz="6" w:space="0" w:color="auto"/>
              <w:bottom w:val="double" w:sz="6" w:space="0" w:color="auto"/>
              <w:right w:val="double" w:sz="6" w:space="0" w:color="auto"/>
            </w:tcBorders>
            <w:shd w:val="clear" w:color="auto" w:fill="FFFFFF"/>
          </w:tcPr>
          <w:p w:rsidR="00D15E0B" w:rsidRPr="007C79DE" w:rsidRDefault="00D15E0B" w:rsidP="006C7EC6">
            <w:pPr>
              <w:tabs>
                <w:tab w:val="left" w:pos="-2127"/>
                <w:tab w:val="left" w:pos="-1985"/>
                <w:tab w:val="left" w:pos="-1440"/>
                <w:tab w:val="left" w:pos="-709"/>
                <w:tab w:val="left" w:pos="-142"/>
              </w:tabs>
              <w:spacing w:line="264" w:lineRule="atLeast"/>
              <w:jc w:val="both"/>
            </w:pPr>
            <w:r>
              <w:rPr>
                <w:b/>
                <w:color w:val="000000"/>
              </w:rPr>
              <w:t>Octobre</w:t>
            </w:r>
            <w:r w:rsidRPr="007C79DE">
              <w:rPr>
                <w:b/>
              </w:rPr>
              <w:t xml:space="preserve"> 2016</w:t>
            </w:r>
            <w:r w:rsidRPr="007C79DE">
              <w:t xml:space="preserve">: Expert  en finance publique  dans la mission d’évaluation des finances locales </w:t>
            </w:r>
            <w:r w:rsidR="006C7EC6" w:rsidRPr="006C7EC6">
              <w:t xml:space="preserve">et la responsabilité financière  </w:t>
            </w:r>
            <w:r w:rsidRPr="007C79DE">
              <w:t xml:space="preserve">de la commune de </w:t>
            </w:r>
            <w:r>
              <w:t>Kasserine</w:t>
            </w:r>
            <w:r w:rsidRPr="007C79DE">
              <w:t xml:space="preserve"> selon la méthodologie PEFA</w:t>
            </w:r>
            <w:r>
              <w:t>,</w:t>
            </w:r>
            <w:r w:rsidRPr="007C79DE">
              <w:t xml:space="preserve"> Expertise France, financement banque mondiale et PPIAF.</w:t>
            </w:r>
          </w:p>
        </w:tc>
      </w:tr>
      <w:tr w:rsidR="00D15E0B" w:rsidRPr="008316CC" w:rsidTr="007C79DE">
        <w:tc>
          <w:tcPr>
            <w:tcW w:w="2202" w:type="dxa"/>
            <w:tcBorders>
              <w:top w:val="double" w:sz="6" w:space="0" w:color="auto"/>
              <w:left w:val="double" w:sz="6" w:space="0" w:color="auto"/>
              <w:bottom w:val="double" w:sz="6" w:space="0" w:color="auto"/>
            </w:tcBorders>
            <w:shd w:val="clear" w:color="auto" w:fill="FFFFFF"/>
          </w:tcPr>
          <w:p w:rsidR="00D15E0B" w:rsidRDefault="00D15E0B" w:rsidP="00D15E0B">
            <w:pPr>
              <w:tabs>
                <w:tab w:val="left" w:pos="-2127"/>
                <w:tab w:val="left" w:pos="-1985"/>
                <w:tab w:val="left" w:pos="-1440"/>
                <w:tab w:val="left" w:pos="-709"/>
                <w:tab w:val="left" w:pos="-142"/>
              </w:tabs>
              <w:spacing w:line="264" w:lineRule="atLeast"/>
              <w:rPr>
                <w:b/>
                <w:color w:val="000000"/>
              </w:rPr>
            </w:pPr>
            <w:r w:rsidRPr="00A166AC">
              <w:rPr>
                <w:b/>
                <w:color w:val="000000"/>
              </w:rPr>
              <w:t>Tunisie</w:t>
            </w:r>
          </w:p>
        </w:tc>
        <w:tc>
          <w:tcPr>
            <w:tcW w:w="7012" w:type="dxa"/>
            <w:tcBorders>
              <w:top w:val="double" w:sz="6" w:space="0" w:color="auto"/>
              <w:left w:val="single" w:sz="6" w:space="0" w:color="auto"/>
              <w:bottom w:val="double" w:sz="6" w:space="0" w:color="auto"/>
              <w:right w:val="double" w:sz="6" w:space="0" w:color="auto"/>
            </w:tcBorders>
            <w:shd w:val="clear" w:color="auto" w:fill="FFFFFF"/>
          </w:tcPr>
          <w:p w:rsidR="00D15E0B" w:rsidRPr="007C79DE" w:rsidRDefault="00D15E0B" w:rsidP="006C7EC6">
            <w:pPr>
              <w:tabs>
                <w:tab w:val="left" w:pos="-2127"/>
                <w:tab w:val="left" w:pos="-1985"/>
                <w:tab w:val="left" w:pos="-1440"/>
                <w:tab w:val="left" w:pos="-709"/>
                <w:tab w:val="left" w:pos="-142"/>
              </w:tabs>
              <w:spacing w:line="264" w:lineRule="atLeast"/>
              <w:jc w:val="both"/>
            </w:pPr>
            <w:r>
              <w:rPr>
                <w:b/>
                <w:color w:val="000000"/>
              </w:rPr>
              <w:t>A</w:t>
            </w:r>
            <w:r w:rsidRPr="00A166AC">
              <w:rPr>
                <w:b/>
                <w:color w:val="000000"/>
              </w:rPr>
              <w:t>oût</w:t>
            </w:r>
            <w:r w:rsidRPr="007C79DE">
              <w:rPr>
                <w:b/>
              </w:rPr>
              <w:t xml:space="preserve"> 2016</w:t>
            </w:r>
            <w:r w:rsidRPr="007C79DE">
              <w:t xml:space="preserve">: Expert  en finance publique  dans la mission d’évaluation des finances locales </w:t>
            </w:r>
            <w:r w:rsidR="006C7EC6">
              <w:t xml:space="preserve"> et la responsabilité financière  </w:t>
            </w:r>
            <w:r w:rsidRPr="007C79DE">
              <w:t xml:space="preserve">de la commune de </w:t>
            </w:r>
            <w:r>
              <w:t>Kairouan</w:t>
            </w:r>
            <w:r w:rsidRPr="007C79DE">
              <w:t xml:space="preserve"> selon la méthodologie PEFA</w:t>
            </w:r>
            <w:r>
              <w:t>,</w:t>
            </w:r>
            <w:r w:rsidRPr="007C79DE">
              <w:t xml:space="preserve"> Expertise France, financement banque mondiale et PPIAF</w:t>
            </w:r>
            <w:bookmarkStart w:id="0" w:name="_GoBack"/>
            <w:bookmarkEnd w:id="0"/>
            <w:r w:rsidRPr="007C79DE">
              <w:t>.</w:t>
            </w:r>
          </w:p>
        </w:tc>
      </w:tr>
      <w:tr w:rsidR="00D15E0B" w:rsidRPr="008316CC" w:rsidTr="007C79DE">
        <w:tc>
          <w:tcPr>
            <w:tcW w:w="2202" w:type="dxa"/>
            <w:tcBorders>
              <w:top w:val="double" w:sz="6" w:space="0" w:color="auto"/>
              <w:left w:val="double" w:sz="6" w:space="0" w:color="auto"/>
              <w:bottom w:val="double" w:sz="6" w:space="0" w:color="auto"/>
            </w:tcBorders>
            <w:shd w:val="clear" w:color="auto" w:fill="FFFFFF"/>
          </w:tcPr>
          <w:p w:rsidR="00D15E0B" w:rsidRDefault="00D15E0B" w:rsidP="00D15E0B">
            <w:pPr>
              <w:tabs>
                <w:tab w:val="left" w:pos="-2127"/>
                <w:tab w:val="left" w:pos="-1985"/>
                <w:tab w:val="left" w:pos="-1440"/>
                <w:tab w:val="left" w:pos="-709"/>
                <w:tab w:val="left" w:pos="-142"/>
              </w:tabs>
              <w:spacing w:line="264" w:lineRule="atLeast"/>
              <w:rPr>
                <w:b/>
                <w:color w:val="000000"/>
              </w:rPr>
            </w:pPr>
            <w:r>
              <w:rPr>
                <w:b/>
                <w:color w:val="000000"/>
              </w:rPr>
              <w:t>France</w:t>
            </w:r>
          </w:p>
        </w:tc>
        <w:tc>
          <w:tcPr>
            <w:tcW w:w="7012" w:type="dxa"/>
            <w:tcBorders>
              <w:top w:val="double" w:sz="6" w:space="0" w:color="auto"/>
              <w:left w:val="single" w:sz="6" w:space="0" w:color="auto"/>
              <w:bottom w:val="double" w:sz="6" w:space="0" w:color="auto"/>
              <w:right w:val="double" w:sz="6" w:space="0" w:color="auto"/>
            </w:tcBorders>
            <w:shd w:val="clear" w:color="auto" w:fill="FFFFFF"/>
          </w:tcPr>
          <w:p w:rsidR="00D15E0B" w:rsidRPr="002924FE" w:rsidRDefault="00D15E0B" w:rsidP="00D15E0B">
            <w:pPr>
              <w:tabs>
                <w:tab w:val="left" w:pos="-2127"/>
                <w:tab w:val="left" w:pos="-1985"/>
                <w:tab w:val="left" w:pos="-1440"/>
                <w:tab w:val="left" w:pos="-709"/>
                <w:tab w:val="left" w:pos="-142"/>
              </w:tabs>
              <w:spacing w:line="264" w:lineRule="atLeast"/>
              <w:jc w:val="both"/>
              <w:rPr>
                <w:bCs/>
                <w:color w:val="000000"/>
              </w:rPr>
            </w:pPr>
            <w:r w:rsidRPr="002924FE">
              <w:rPr>
                <w:b/>
                <w:color w:val="000000"/>
              </w:rPr>
              <w:t>Juin 2016</w:t>
            </w:r>
            <w:r w:rsidRPr="002924FE">
              <w:rPr>
                <w:bCs/>
                <w:color w:val="000000"/>
              </w:rPr>
              <w:t> : Intervenant dans le cycle de formation relatif au pilotage financier des collectivités locales, CEFEB</w:t>
            </w:r>
            <w:r>
              <w:rPr>
                <w:bCs/>
                <w:color w:val="000000"/>
              </w:rPr>
              <w:t xml:space="preserve"> (l’Université</w:t>
            </w:r>
            <w:r w:rsidRPr="002924FE">
              <w:rPr>
                <w:bCs/>
                <w:color w:val="000000"/>
              </w:rPr>
              <w:t xml:space="preserve"> d’entreprise de du groupe </w:t>
            </w:r>
            <w:hyperlink r:id="rId10" w:tgtFrame="_blank" w:history="1">
              <w:r w:rsidRPr="002924FE">
                <w:rPr>
                  <w:b/>
                  <w:color w:val="000000"/>
                </w:rPr>
                <w:t>AFD</w:t>
              </w:r>
            </w:hyperlink>
            <w:r w:rsidRPr="002924FE">
              <w:rPr>
                <w:bCs/>
                <w:color w:val="000000"/>
              </w:rPr>
              <w:t> </w:t>
            </w:r>
            <w:r>
              <w:rPr>
                <w:bCs/>
                <w:color w:val="000000"/>
              </w:rPr>
              <w:t xml:space="preserve">). </w:t>
            </w:r>
          </w:p>
        </w:tc>
      </w:tr>
      <w:tr w:rsidR="00D15E0B" w:rsidRPr="008316CC" w:rsidTr="007C79DE">
        <w:tc>
          <w:tcPr>
            <w:tcW w:w="2202" w:type="dxa"/>
            <w:tcBorders>
              <w:top w:val="double" w:sz="6" w:space="0" w:color="auto"/>
              <w:left w:val="double" w:sz="6" w:space="0" w:color="auto"/>
              <w:bottom w:val="double" w:sz="6" w:space="0" w:color="auto"/>
            </w:tcBorders>
            <w:shd w:val="clear" w:color="auto" w:fill="FFFFFF"/>
          </w:tcPr>
          <w:p w:rsidR="00D15E0B" w:rsidRPr="00A23763" w:rsidRDefault="00D15E0B" w:rsidP="00D15E0B">
            <w:pPr>
              <w:tabs>
                <w:tab w:val="left" w:pos="-2127"/>
                <w:tab w:val="left" w:pos="-1985"/>
                <w:tab w:val="left" w:pos="-1440"/>
                <w:tab w:val="left" w:pos="-709"/>
                <w:tab w:val="left" w:pos="-142"/>
              </w:tabs>
              <w:spacing w:line="264" w:lineRule="atLeast"/>
              <w:rPr>
                <w:b/>
                <w:color w:val="000000"/>
              </w:rPr>
            </w:pPr>
            <w:r>
              <w:rPr>
                <w:b/>
                <w:color w:val="000000"/>
              </w:rPr>
              <w:t>Tunisie</w:t>
            </w:r>
          </w:p>
        </w:tc>
        <w:tc>
          <w:tcPr>
            <w:tcW w:w="7012" w:type="dxa"/>
            <w:tcBorders>
              <w:top w:val="double" w:sz="6" w:space="0" w:color="auto"/>
              <w:left w:val="single" w:sz="6" w:space="0" w:color="auto"/>
              <w:bottom w:val="double" w:sz="6" w:space="0" w:color="auto"/>
              <w:right w:val="double" w:sz="6" w:space="0" w:color="auto"/>
            </w:tcBorders>
            <w:shd w:val="clear" w:color="auto" w:fill="FFFFFF"/>
          </w:tcPr>
          <w:p w:rsidR="00D15E0B" w:rsidRPr="007C79DE" w:rsidRDefault="00D15E0B" w:rsidP="006C7EC6">
            <w:pPr>
              <w:tabs>
                <w:tab w:val="left" w:pos="-2127"/>
                <w:tab w:val="left" w:pos="-1985"/>
                <w:tab w:val="left" w:pos="-1440"/>
                <w:tab w:val="left" w:pos="-709"/>
                <w:tab w:val="left" w:pos="-142"/>
              </w:tabs>
              <w:spacing w:line="264" w:lineRule="atLeast"/>
              <w:jc w:val="both"/>
            </w:pPr>
            <w:r w:rsidRPr="007C79DE">
              <w:rPr>
                <w:b/>
                <w:color w:val="000000"/>
              </w:rPr>
              <w:t>Mars</w:t>
            </w:r>
            <w:r w:rsidRPr="007C79DE">
              <w:rPr>
                <w:b/>
              </w:rPr>
              <w:t xml:space="preserve"> 2016</w:t>
            </w:r>
            <w:r w:rsidRPr="007C79DE">
              <w:t>: Expert  en finance publique  dans la mission d’évaluation des finances locales</w:t>
            </w:r>
            <w:r w:rsidR="006C7EC6" w:rsidRPr="006C7EC6">
              <w:t xml:space="preserve"> et la responsabilité financière  </w:t>
            </w:r>
            <w:r w:rsidRPr="007C79DE">
              <w:t>de la commune de G</w:t>
            </w:r>
            <w:r>
              <w:t>afsa</w:t>
            </w:r>
            <w:r w:rsidRPr="007C79DE">
              <w:t xml:space="preserve"> selon la méthodologie PEFA</w:t>
            </w:r>
            <w:r>
              <w:t>,</w:t>
            </w:r>
            <w:r w:rsidRPr="007C79DE">
              <w:t xml:space="preserve"> Expertise France,  financement </w:t>
            </w:r>
            <w:r w:rsidRPr="007C79DE">
              <w:lastRenderedPageBreak/>
              <w:t>banque mondiale et PPIAF.</w:t>
            </w:r>
            <w:hyperlink r:id="rId11" w:history="1">
              <w:r w:rsidR="00304740" w:rsidRPr="00304740">
                <w:rPr>
                  <w:rStyle w:val="Lienhypertexte"/>
                </w:rPr>
                <w:t>Rapport dévaluation PEFA de la commune de Gafsa</w:t>
              </w:r>
            </w:hyperlink>
          </w:p>
        </w:tc>
      </w:tr>
      <w:tr w:rsidR="00D15E0B" w:rsidRPr="008316CC" w:rsidTr="00A23763">
        <w:tc>
          <w:tcPr>
            <w:tcW w:w="2202" w:type="dxa"/>
            <w:tcBorders>
              <w:top w:val="double" w:sz="6" w:space="0" w:color="auto"/>
              <w:left w:val="double" w:sz="6" w:space="0" w:color="auto"/>
              <w:bottom w:val="single" w:sz="6" w:space="0" w:color="auto"/>
            </w:tcBorders>
            <w:shd w:val="clear" w:color="auto" w:fill="auto"/>
          </w:tcPr>
          <w:p w:rsidR="00D15E0B" w:rsidRPr="00A23763" w:rsidRDefault="00D15E0B" w:rsidP="00D15E0B">
            <w:pPr>
              <w:tabs>
                <w:tab w:val="left" w:pos="-2127"/>
                <w:tab w:val="left" w:pos="-1985"/>
                <w:tab w:val="left" w:pos="-1440"/>
                <w:tab w:val="left" w:pos="-709"/>
                <w:tab w:val="left" w:pos="-142"/>
              </w:tabs>
              <w:spacing w:line="264" w:lineRule="atLeast"/>
              <w:rPr>
                <w:b/>
                <w:color w:val="000000"/>
              </w:rPr>
            </w:pPr>
            <w:r>
              <w:rPr>
                <w:b/>
                <w:color w:val="000000"/>
              </w:rPr>
              <w:lastRenderedPageBreak/>
              <w:t>Tunisie</w:t>
            </w:r>
          </w:p>
        </w:tc>
        <w:tc>
          <w:tcPr>
            <w:tcW w:w="7012" w:type="dxa"/>
            <w:tcBorders>
              <w:top w:val="double" w:sz="6" w:space="0" w:color="auto"/>
              <w:left w:val="single" w:sz="6" w:space="0" w:color="auto"/>
              <w:bottom w:val="single" w:sz="6" w:space="0" w:color="auto"/>
              <w:right w:val="double" w:sz="6" w:space="0" w:color="auto"/>
            </w:tcBorders>
            <w:shd w:val="clear" w:color="auto" w:fill="auto"/>
          </w:tcPr>
          <w:p w:rsidR="00D15E0B" w:rsidRPr="00780D36" w:rsidRDefault="00D15E0B" w:rsidP="00D15E0B">
            <w:pPr>
              <w:tabs>
                <w:tab w:val="left" w:pos="-2127"/>
                <w:tab w:val="left" w:pos="-1985"/>
                <w:tab w:val="left" w:pos="-1440"/>
                <w:tab w:val="left" w:pos="-709"/>
                <w:tab w:val="left" w:pos="-142"/>
              </w:tabs>
              <w:spacing w:line="264" w:lineRule="atLeast"/>
              <w:jc w:val="both"/>
              <w:rPr>
                <w:bCs/>
                <w:color w:val="000000"/>
              </w:rPr>
            </w:pPr>
            <w:r w:rsidRPr="00780D36">
              <w:rPr>
                <w:b/>
                <w:color w:val="000000"/>
              </w:rPr>
              <w:t>Novembre 2015</w:t>
            </w:r>
            <w:r w:rsidRPr="00780D36">
              <w:rPr>
                <w:bCs/>
                <w:color w:val="000000"/>
              </w:rPr>
              <w:t>: Expert en finances publiques pour le compte de l</w:t>
            </w:r>
            <w:r>
              <w:rPr>
                <w:bCs/>
                <w:color w:val="000000"/>
              </w:rPr>
              <w:t>’</w:t>
            </w:r>
            <w:r w:rsidRPr="00780D36">
              <w:rPr>
                <w:bCs/>
                <w:color w:val="000000"/>
              </w:rPr>
              <w:t>ONG TOUNSA  dans le cadre du projet Transparence et Implication pour une Meilleure Démocratie en Tunisie (TRIMD) sur financement du Fond des Nations Uniespour la Démocratie</w:t>
            </w:r>
          </w:p>
        </w:tc>
      </w:tr>
      <w:tr w:rsidR="00D15E0B" w:rsidRPr="008316CC" w:rsidTr="00A23763">
        <w:tc>
          <w:tcPr>
            <w:tcW w:w="2202" w:type="dxa"/>
            <w:tcBorders>
              <w:top w:val="double" w:sz="6" w:space="0" w:color="auto"/>
              <w:left w:val="double" w:sz="6" w:space="0" w:color="auto"/>
              <w:bottom w:val="single" w:sz="6" w:space="0" w:color="auto"/>
            </w:tcBorders>
            <w:shd w:val="clear" w:color="auto" w:fill="auto"/>
          </w:tcPr>
          <w:p w:rsidR="00D15E0B" w:rsidRDefault="00D15E0B" w:rsidP="00D15E0B">
            <w:pPr>
              <w:tabs>
                <w:tab w:val="left" w:pos="-2127"/>
                <w:tab w:val="left" w:pos="-1985"/>
                <w:tab w:val="left" w:pos="-1440"/>
                <w:tab w:val="left" w:pos="-709"/>
                <w:tab w:val="left" w:pos="-142"/>
              </w:tabs>
              <w:spacing w:line="264" w:lineRule="atLeast"/>
              <w:rPr>
                <w:b/>
                <w:color w:val="000000"/>
              </w:rPr>
            </w:pPr>
            <w:r w:rsidRPr="00A23763">
              <w:rPr>
                <w:b/>
                <w:color w:val="000000"/>
              </w:rPr>
              <w:t>Tunisie</w:t>
            </w:r>
          </w:p>
          <w:p w:rsidR="00D15E0B" w:rsidRDefault="00D15E0B" w:rsidP="00D15E0B"/>
          <w:p w:rsidR="00D15E0B" w:rsidRPr="00A23763" w:rsidRDefault="00D15E0B" w:rsidP="00D15E0B">
            <w:pPr>
              <w:jc w:val="center"/>
            </w:pPr>
          </w:p>
        </w:tc>
        <w:tc>
          <w:tcPr>
            <w:tcW w:w="7012" w:type="dxa"/>
            <w:tcBorders>
              <w:top w:val="double" w:sz="6" w:space="0" w:color="auto"/>
              <w:left w:val="single" w:sz="6" w:space="0" w:color="auto"/>
              <w:bottom w:val="single" w:sz="6" w:space="0" w:color="auto"/>
              <w:right w:val="double" w:sz="6" w:space="0" w:color="auto"/>
            </w:tcBorders>
            <w:shd w:val="clear" w:color="auto" w:fill="auto"/>
          </w:tcPr>
          <w:p w:rsidR="00D15E0B" w:rsidRPr="00A23763" w:rsidRDefault="00D15E0B" w:rsidP="006C7EC6">
            <w:pPr>
              <w:tabs>
                <w:tab w:val="left" w:pos="-2127"/>
                <w:tab w:val="left" w:pos="-1985"/>
                <w:tab w:val="left" w:pos="-1440"/>
                <w:tab w:val="left" w:pos="-709"/>
                <w:tab w:val="left" w:pos="-142"/>
              </w:tabs>
              <w:spacing w:line="264" w:lineRule="atLeast"/>
              <w:rPr>
                <w:b/>
                <w:color w:val="000000"/>
              </w:rPr>
            </w:pPr>
            <w:r w:rsidRPr="00A23763">
              <w:rPr>
                <w:b/>
                <w:color w:val="000000"/>
              </w:rPr>
              <w:t xml:space="preserve">Septembre 2015 </w:t>
            </w:r>
            <w:r w:rsidRPr="00A23763">
              <w:rPr>
                <w:bCs/>
                <w:color w:val="000000"/>
              </w:rPr>
              <w:t>: Expert  en finance publique  dans la mission d’évaluation des finances locales</w:t>
            </w:r>
            <w:r w:rsidR="006C7EC6" w:rsidRPr="006C7EC6">
              <w:t xml:space="preserve"> </w:t>
            </w:r>
            <w:r w:rsidR="006C7EC6" w:rsidRPr="006C7EC6">
              <w:rPr>
                <w:bCs/>
                <w:color w:val="000000"/>
              </w:rPr>
              <w:t xml:space="preserve">et la responsabilité financière  </w:t>
            </w:r>
            <w:r w:rsidRPr="00A23763">
              <w:rPr>
                <w:bCs/>
                <w:color w:val="000000"/>
              </w:rPr>
              <w:t>de la commune de Gabes selon la méthodologie PEFA Expertise France,  financement banque mondiale et PPIAF.</w:t>
            </w:r>
            <w:hyperlink r:id="rId12" w:history="1">
              <w:r w:rsidR="00304740" w:rsidRPr="00304740">
                <w:rPr>
                  <w:rStyle w:val="Lienhypertexte"/>
                </w:rPr>
                <w:t>Rapport d'évaluation PEFA de la commune de Gab</w:t>
              </w:r>
              <w:r w:rsidR="00304740">
                <w:rPr>
                  <w:rStyle w:val="Lienhypertexte"/>
                </w:rPr>
                <w:t>é</w:t>
              </w:r>
              <w:r w:rsidR="00304740" w:rsidRPr="00304740">
                <w:rPr>
                  <w:rStyle w:val="Lienhypertexte"/>
                </w:rPr>
                <w:t>s</w:t>
              </w:r>
            </w:hyperlink>
          </w:p>
        </w:tc>
      </w:tr>
      <w:tr w:rsidR="00D15E0B" w:rsidRPr="008316CC" w:rsidTr="005C2160">
        <w:tc>
          <w:tcPr>
            <w:tcW w:w="2202" w:type="dxa"/>
            <w:tcBorders>
              <w:left w:val="double" w:sz="6" w:space="0" w:color="auto"/>
            </w:tcBorders>
          </w:tcPr>
          <w:p w:rsidR="00D15E0B" w:rsidRDefault="00D15E0B" w:rsidP="00D15E0B">
            <w:pPr>
              <w:tabs>
                <w:tab w:val="left" w:pos="-2127"/>
                <w:tab w:val="left" w:pos="-1985"/>
                <w:tab w:val="left" w:pos="-1440"/>
                <w:tab w:val="left" w:pos="-709"/>
                <w:tab w:val="left" w:pos="-142"/>
              </w:tabs>
              <w:spacing w:line="264" w:lineRule="atLeast"/>
              <w:rPr>
                <w:b/>
                <w:color w:val="000000"/>
              </w:rPr>
            </w:pPr>
            <w:r>
              <w:rPr>
                <w:b/>
                <w:color w:val="000000"/>
              </w:rPr>
              <w:t>Tchad</w:t>
            </w:r>
          </w:p>
        </w:tc>
        <w:tc>
          <w:tcPr>
            <w:tcW w:w="7012" w:type="dxa"/>
            <w:tcBorders>
              <w:left w:val="single" w:sz="6" w:space="0" w:color="auto"/>
              <w:right w:val="double" w:sz="6" w:space="0" w:color="auto"/>
            </w:tcBorders>
          </w:tcPr>
          <w:p w:rsidR="00D15E0B" w:rsidRPr="002046EA" w:rsidRDefault="00D15E0B" w:rsidP="00D15E0B">
            <w:pPr>
              <w:tabs>
                <w:tab w:val="left" w:pos="-2127"/>
                <w:tab w:val="left" w:pos="-1985"/>
                <w:tab w:val="left" w:pos="-1440"/>
                <w:tab w:val="left" w:pos="-709"/>
                <w:tab w:val="left" w:pos="-142"/>
              </w:tabs>
              <w:spacing w:line="264" w:lineRule="atLeast"/>
              <w:jc w:val="both"/>
              <w:rPr>
                <w:b/>
                <w:color w:val="000000"/>
                <w:szCs w:val="24"/>
              </w:rPr>
            </w:pPr>
            <w:r w:rsidRPr="002046EA">
              <w:rPr>
                <w:b/>
                <w:color w:val="000000"/>
                <w:szCs w:val="24"/>
              </w:rPr>
              <w:t>Janvier 2013</w:t>
            </w:r>
            <w:r>
              <w:rPr>
                <w:b/>
                <w:color w:val="000000"/>
                <w:szCs w:val="24"/>
              </w:rPr>
              <w:t xml:space="preserve"> : </w:t>
            </w:r>
            <w:r w:rsidRPr="002046EA">
              <w:rPr>
                <w:bCs/>
                <w:color w:val="000000"/>
                <w:szCs w:val="24"/>
              </w:rPr>
              <w:t>projet</w:t>
            </w:r>
            <w:r w:rsidRPr="002046EA">
              <w:rPr>
                <w:bCs/>
                <w:szCs w:val="24"/>
              </w:rPr>
              <w:t>PADUR, expert junior en Mobilisation des ressources des collectivités locales tchadiennes : r</w:t>
            </w:r>
            <w:r>
              <w:rPr>
                <w:bCs/>
                <w:szCs w:val="24"/>
              </w:rPr>
              <w:t>ecensement de la base imposable; COMETE INTERNATIONAL ;</w:t>
            </w:r>
            <w:r w:rsidRPr="002046EA">
              <w:rPr>
                <w:bCs/>
                <w:szCs w:val="24"/>
              </w:rPr>
              <w:t xml:space="preserve"> financement BANQUE MONDIALE,</w:t>
            </w:r>
          </w:p>
        </w:tc>
      </w:tr>
      <w:tr w:rsidR="00D15E0B" w:rsidRPr="008316CC" w:rsidTr="005C2160">
        <w:tc>
          <w:tcPr>
            <w:tcW w:w="2202" w:type="dxa"/>
            <w:tcBorders>
              <w:top w:val="single" w:sz="6" w:space="0" w:color="auto"/>
              <w:left w:val="double" w:sz="6" w:space="0" w:color="auto"/>
            </w:tcBorders>
          </w:tcPr>
          <w:p w:rsidR="00D15E0B" w:rsidRDefault="00D15E0B" w:rsidP="00D15E0B">
            <w:pPr>
              <w:tabs>
                <w:tab w:val="left" w:pos="-2127"/>
                <w:tab w:val="left" w:pos="-1985"/>
                <w:tab w:val="left" w:pos="-1440"/>
                <w:tab w:val="left" w:pos="-709"/>
                <w:tab w:val="left" w:pos="-142"/>
              </w:tabs>
              <w:spacing w:line="264" w:lineRule="atLeast"/>
              <w:rPr>
                <w:b/>
                <w:color w:val="000000"/>
              </w:rPr>
            </w:pPr>
            <w:r>
              <w:rPr>
                <w:b/>
                <w:color w:val="000000"/>
              </w:rPr>
              <w:t>Mauritanie</w:t>
            </w:r>
          </w:p>
          <w:p w:rsidR="00D15E0B" w:rsidRDefault="00D15E0B" w:rsidP="00D15E0B">
            <w:pPr>
              <w:tabs>
                <w:tab w:val="left" w:pos="-2127"/>
                <w:tab w:val="left" w:pos="-1985"/>
                <w:tab w:val="left" w:pos="-1440"/>
                <w:tab w:val="left" w:pos="-709"/>
                <w:tab w:val="left" w:pos="-142"/>
              </w:tabs>
              <w:spacing w:line="264" w:lineRule="atLeast"/>
              <w:rPr>
                <w:b/>
                <w:color w:val="000000"/>
              </w:rPr>
            </w:pPr>
          </w:p>
        </w:tc>
        <w:tc>
          <w:tcPr>
            <w:tcW w:w="7012" w:type="dxa"/>
            <w:tcBorders>
              <w:top w:val="single" w:sz="6" w:space="0" w:color="auto"/>
              <w:left w:val="single" w:sz="6" w:space="0" w:color="auto"/>
              <w:right w:val="double" w:sz="6" w:space="0" w:color="auto"/>
            </w:tcBorders>
          </w:tcPr>
          <w:p w:rsidR="00D15E0B" w:rsidRPr="002046EA" w:rsidRDefault="00D15E0B" w:rsidP="00D15E0B">
            <w:pPr>
              <w:jc w:val="both"/>
              <w:rPr>
                <w:b/>
                <w:szCs w:val="24"/>
              </w:rPr>
            </w:pPr>
            <w:r w:rsidRPr="002046EA">
              <w:rPr>
                <w:b/>
                <w:color w:val="000000"/>
                <w:szCs w:val="24"/>
              </w:rPr>
              <w:t>Mai 2012</w:t>
            </w:r>
            <w:r>
              <w:rPr>
                <w:rFonts w:cs="Arabic Transparent"/>
                <w:szCs w:val="24"/>
                <w:lang w:bidi="ar-TN"/>
              </w:rPr>
              <w:t xml:space="preserve"> : projet PRECASP; </w:t>
            </w:r>
            <w:r>
              <w:rPr>
                <w:bCs/>
                <w:szCs w:val="24"/>
              </w:rPr>
              <w:t>expert junior</w:t>
            </w:r>
            <w:r w:rsidRPr="002046EA">
              <w:rPr>
                <w:bCs/>
                <w:szCs w:val="24"/>
              </w:rPr>
              <w:t xml:space="preserve"> pour l’</w:t>
            </w:r>
            <w:r w:rsidRPr="002046EA">
              <w:rPr>
                <w:rFonts w:cs="Arabic Transparent"/>
                <w:szCs w:val="24"/>
                <w:lang w:bidi="ar-TN"/>
              </w:rPr>
              <w:t>exécution du plan de formation et de renforcement des capacités destiné aux structures décentralisées en Mauritanie dans le cadre du projet de renforcement des capacités du secteur public financé par IDA, Nouakchott, 27 mai-9 juin  2012  avec le bureau d’étude CODEV FORMATION</w:t>
            </w:r>
            <w:r>
              <w:rPr>
                <w:rFonts w:cs="Arabic Transparent"/>
                <w:szCs w:val="24"/>
                <w:lang w:bidi="ar-TN"/>
              </w:rPr>
              <w:t>.</w:t>
            </w:r>
          </w:p>
          <w:p w:rsidR="00D15E0B" w:rsidRPr="002046EA" w:rsidRDefault="00D15E0B" w:rsidP="00D15E0B">
            <w:pPr>
              <w:tabs>
                <w:tab w:val="left" w:pos="-2127"/>
                <w:tab w:val="left" w:pos="-1985"/>
                <w:tab w:val="left" w:pos="-1440"/>
                <w:tab w:val="left" w:pos="-709"/>
                <w:tab w:val="left" w:pos="-142"/>
              </w:tabs>
              <w:spacing w:line="264" w:lineRule="atLeast"/>
              <w:jc w:val="both"/>
              <w:rPr>
                <w:b/>
                <w:color w:val="000000"/>
                <w:szCs w:val="24"/>
              </w:rPr>
            </w:pPr>
          </w:p>
        </w:tc>
      </w:tr>
      <w:tr w:rsidR="00D15E0B" w:rsidRPr="008316CC" w:rsidTr="005C2160">
        <w:tc>
          <w:tcPr>
            <w:tcW w:w="2202" w:type="dxa"/>
            <w:tcBorders>
              <w:top w:val="single" w:sz="6" w:space="0" w:color="auto"/>
              <w:left w:val="double" w:sz="6" w:space="0" w:color="auto"/>
              <w:bottom w:val="single" w:sz="6" w:space="0" w:color="auto"/>
            </w:tcBorders>
          </w:tcPr>
          <w:p w:rsidR="00D15E0B" w:rsidRPr="005B7A65" w:rsidRDefault="00D15E0B" w:rsidP="00D15E0B">
            <w:pPr>
              <w:tabs>
                <w:tab w:val="left" w:pos="-2127"/>
                <w:tab w:val="left" w:pos="-1985"/>
                <w:tab w:val="left" w:pos="-1440"/>
                <w:tab w:val="left" w:pos="-709"/>
                <w:tab w:val="left" w:pos="-142"/>
              </w:tabs>
              <w:spacing w:line="264" w:lineRule="atLeast"/>
              <w:rPr>
                <w:b/>
                <w:color w:val="000000"/>
              </w:rPr>
            </w:pPr>
            <w:r w:rsidRPr="005B7A65">
              <w:rPr>
                <w:b/>
                <w:color w:val="000000"/>
              </w:rPr>
              <w:t xml:space="preserve">Tunisie </w:t>
            </w:r>
          </w:p>
        </w:tc>
        <w:tc>
          <w:tcPr>
            <w:tcW w:w="7012" w:type="dxa"/>
            <w:tcBorders>
              <w:top w:val="single" w:sz="6" w:space="0" w:color="auto"/>
              <w:left w:val="single" w:sz="6" w:space="0" w:color="auto"/>
              <w:bottom w:val="single" w:sz="6" w:space="0" w:color="auto"/>
              <w:right w:val="double" w:sz="6" w:space="0" w:color="auto"/>
            </w:tcBorders>
          </w:tcPr>
          <w:p w:rsidR="00D15E0B" w:rsidRPr="00A166AC" w:rsidRDefault="00D15E0B" w:rsidP="00D15E0B">
            <w:pPr>
              <w:jc w:val="both"/>
              <w:rPr>
                <w:rFonts w:cs="Arabic Transparent"/>
                <w:szCs w:val="24"/>
                <w:lang w:bidi="ar-TN"/>
              </w:rPr>
            </w:pPr>
            <w:r w:rsidRPr="00A166AC">
              <w:rPr>
                <w:b/>
                <w:color w:val="000000"/>
                <w:szCs w:val="24"/>
              </w:rPr>
              <w:t>Juin 2011 :</w:t>
            </w:r>
            <w:r w:rsidRPr="00A166AC">
              <w:rPr>
                <w:rFonts w:cs="Arabic Transparent"/>
                <w:szCs w:val="24"/>
                <w:lang w:bidi="ar-TN"/>
              </w:rPr>
              <w:t xml:space="preserve"> Élaboration d’un manuel de formation pour le compte du centre de formation et d’appui à la décentralisation (CFAD) concernant la gestion des marchés municipaux, QUALIMAX</w:t>
            </w:r>
          </w:p>
          <w:p w:rsidR="00D15E0B" w:rsidRPr="002129C3" w:rsidRDefault="00D15E0B" w:rsidP="00D15E0B">
            <w:pPr>
              <w:pStyle w:val="normaltableau"/>
              <w:spacing w:before="0" w:after="0"/>
              <w:rPr>
                <w:rFonts w:ascii="Times New Roman" w:hAnsi="Times New Roman"/>
                <w:sz w:val="24"/>
                <w:szCs w:val="24"/>
                <w:u w:val="single"/>
                <w:lang w:val="fr-FR"/>
              </w:rPr>
            </w:pPr>
          </w:p>
        </w:tc>
      </w:tr>
    </w:tbl>
    <w:p w:rsidR="00E16E19" w:rsidRDefault="00E16E19" w:rsidP="00E16E19">
      <w:pPr>
        <w:spacing w:before="120" w:after="120"/>
        <w:jc w:val="both"/>
        <w:rPr>
          <w:bCs/>
        </w:rPr>
      </w:pPr>
    </w:p>
    <w:p w:rsidR="001900C2" w:rsidRDefault="001900C2" w:rsidP="001900C2">
      <w:pPr>
        <w:keepNext/>
        <w:keepLines/>
        <w:widowControl w:val="0"/>
        <w:spacing w:before="120" w:after="120"/>
        <w:ind w:right="1927"/>
        <w:rPr>
          <w:b/>
        </w:rPr>
      </w:pPr>
    </w:p>
    <w:p w:rsidR="001900C2" w:rsidRDefault="001900C2" w:rsidP="001900C2">
      <w:pPr>
        <w:keepNext/>
        <w:keepLines/>
        <w:widowControl w:val="0"/>
        <w:numPr>
          <w:ilvl w:val="0"/>
          <w:numId w:val="1"/>
        </w:numPr>
        <w:spacing w:before="120" w:after="120"/>
        <w:ind w:left="567" w:right="1927" w:hanging="567"/>
        <w:rPr>
          <w:b/>
        </w:rPr>
      </w:pPr>
      <w:r w:rsidRPr="009A256F">
        <w:rPr>
          <w:b/>
        </w:rPr>
        <w:t>Stages et formation</w:t>
      </w:r>
      <w:r>
        <w:rPr>
          <w:b/>
        </w:rPr>
        <w:t>s</w:t>
      </w:r>
    </w:p>
    <w:p w:rsidR="00C633E9" w:rsidRPr="001E7037" w:rsidRDefault="00C633E9" w:rsidP="00C633E9">
      <w:pPr>
        <w:keepNext/>
        <w:keepLines/>
        <w:widowControl w:val="0"/>
        <w:spacing w:before="120" w:after="120"/>
        <w:ind w:left="567" w:right="1927"/>
        <w:rPr>
          <w:b/>
        </w:rPr>
      </w:pPr>
    </w:p>
    <w:p w:rsidR="00B559CC" w:rsidRDefault="00B559CC" w:rsidP="00B559CC">
      <w:pPr>
        <w:numPr>
          <w:ilvl w:val="0"/>
          <w:numId w:val="8"/>
        </w:numPr>
        <w:spacing w:before="120" w:after="120"/>
        <w:jc w:val="both"/>
        <w:rPr>
          <w:bCs/>
        </w:rPr>
      </w:pPr>
      <w:r>
        <w:rPr>
          <w:bCs/>
        </w:rPr>
        <w:t>Formation de Formateurs en gestion participative des ressources hydrauliques dans les pays du Maghreb dans le cadre du projet WADIS MAR, Observatoire du Sahel et du Sahara, mai 2016.</w:t>
      </w:r>
    </w:p>
    <w:p w:rsidR="00867DD5" w:rsidRDefault="00867DD5" w:rsidP="00647048">
      <w:pPr>
        <w:numPr>
          <w:ilvl w:val="0"/>
          <w:numId w:val="8"/>
        </w:numPr>
        <w:spacing w:before="120" w:after="120"/>
        <w:jc w:val="both"/>
        <w:rPr>
          <w:bCs/>
        </w:rPr>
      </w:pPr>
      <w:r>
        <w:rPr>
          <w:bCs/>
        </w:rPr>
        <w:t xml:space="preserve">Formation de Formateurs </w:t>
      </w:r>
      <w:r w:rsidR="00647048">
        <w:rPr>
          <w:bCs/>
        </w:rPr>
        <w:t xml:space="preserve">avec certificat </w:t>
      </w:r>
      <w:r>
        <w:rPr>
          <w:bCs/>
        </w:rPr>
        <w:t>en « </w:t>
      </w:r>
      <w:r w:rsidR="00647048">
        <w:rPr>
          <w:bCs/>
        </w:rPr>
        <w:t>Planification stratégique</w:t>
      </w:r>
      <w:r>
        <w:rPr>
          <w:bCs/>
        </w:rPr>
        <w:t xml:space="preserve"> et conduite de projets</w:t>
      </w:r>
      <w:r w:rsidR="00C20E1B">
        <w:rPr>
          <w:bCs/>
        </w:rPr>
        <w:t xml:space="preserve"> de développement</w:t>
      </w:r>
      <w:r>
        <w:rPr>
          <w:bCs/>
        </w:rPr>
        <w:t> » pour les pays d’Afrique, AFD, Marseille, 18 – 30 Janvier 2016.</w:t>
      </w:r>
    </w:p>
    <w:p w:rsidR="00C633E9" w:rsidRDefault="00C633E9" w:rsidP="00647048">
      <w:pPr>
        <w:numPr>
          <w:ilvl w:val="0"/>
          <w:numId w:val="8"/>
        </w:numPr>
        <w:spacing w:before="120" w:after="120"/>
        <w:jc w:val="both"/>
        <w:rPr>
          <w:bCs/>
        </w:rPr>
      </w:pPr>
      <w:r>
        <w:rPr>
          <w:bCs/>
        </w:rPr>
        <w:t>Formation de facilitateurs en P</w:t>
      </w:r>
      <w:r w:rsidR="00647048">
        <w:rPr>
          <w:bCs/>
        </w:rPr>
        <w:t>IC</w:t>
      </w:r>
      <w:r>
        <w:rPr>
          <w:bCs/>
        </w:rPr>
        <w:t xml:space="preserve"> participatif, 03-14 aout 2015, Tunis, ministère de l’intérieur en collaboration avec le programme d’appui a la société civile PASC.</w:t>
      </w:r>
    </w:p>
    <w:p w:rsidR="001900C2" w:rsidRDefault="001900C2" w:rsidP="00555C50">
      <w:pPr>
        <w:numPr>
          <w:ilvl w:val="0"/>
          <w:numId w:val="8"/>
        </w:numPr>
        <w:spacing w:before="120" w:after="120"/>
        <w:jc w:val="both"/>
        <w:rPr>
          <w:bCs/>
        </w:rPr>
      </w:pPr>
      <w:r>
        <w:rPr>
          <w:bCs/>
        </w:rPr>
        <w:t>Formation de formateurs constituant le réseau national de la cohésion sociale en matière de réseautage, 20-21 novembre 2014, Hammamet, organisé par le PNUD</w:t>
      </w:r>
      <w:r w:rsidR="00C633E9">
        <w:rPr>
          <w:bCs/>
        </w:rPr>
        <w:t xml:space="preserve"> regroupant les facilitateurs  en gestion de conflits.</w:t>
      </w:r>
      <w:r>
        <w:rPr>
          <w:bCs/>
        </w:rPr>
        <w:t>.</w:t>
      </w:r>
    </w:p>
    <w:p w:rsidR="001900C2" w:rsidRDefault="001900C2" w:rsidP="000D44A4">
      <w:pPr>
        <w:numPr>
          <w:ilvl w:val="0"/>
          <w:numId w:val="8"/>
        </w:numPr>
        <w:spacing w:before="120" w:after="120"/>
        <w:jc w:val="both"/>
        <w:rPr>
          <w:bCs/>
        </w:rPr>
      </w:pPr>
      <w:r>
        <w:rPr>
          <w:bCs/>
        </w:rPr>
        <w:t>Formation de facilitateurs en gestion des conflits et promotion du dialogue, 19-26 septembre 2014, Hammamet, organisé par le PNUD</w:t>
      </w:r>
      <w:r w:rsidR="001C237A">
        <w:rPr>
          <w:bCs/>
        </w:rPr>
        <w:t xml:space="preserve"> assurée par l’expert international Ali </w:t>
      </w:r>
      <w:r w:rsidR="000D44A4">
        <w:rPr>
          <w:bCs/>
        </w:rPr>
        <w:t>Chahin.</w:t>
      </w:r>
    </w:p>
    <w:p w:rsidR="001900C2" w:rsidRPr="003573DA" w:rsidRDefault="001900C2" w:rsidP="00555C50">
      <w:pPr>
        <w:numPr>
          <w:ilvl w:val="0"/>
          <w:numId w:val="8"/>
        </w:numPr>
        <w:spacing w:before="120" w:after="120"/>
        <w:jc w:val="both"/>
        <w:rPr>
          <w:bCs/>
        </w:rPr>
      </w:pPr>
      <w:r w:rsidRPr="00E138C0">
        <w:rPr>
          <w:bCs/>
        </w:rPr>
        <w:lastRenderedPageBreak/>
        <w:t>Formation de formateurs en démocratie participative, organisée par le CFAD</w:t>
      </w:r>
      <w:r>
        <w:rPr>
          <w:bCs/>
        </w:rPr>
        <w:t>, Juillet 2014en collaboration avec la GIZ, Mai 2014</w:t>
      </w:r>
      <w:r w:rsidRPr="003573DA">
        <w:rPr>
          <w:bCs/>
        </w:rPr>
        <w:t>.</w:t>
      </w:r>
    </w:p>
    <w:p w:rsidR="001900C2" w:rsidRPr="00B1465B" w:rsidRDefault="001900C2" w:rsidP="00555C50">
      <w:pPr>
        <w:numPr>
          <w:ilvl w:val="0"/>
          <w:numId w:val="8"/>
        </w:numPr>
        <w:spacing w:before="120" w:after="120"/>
        <w:jc w:val="both"/>
        <w:rPr>
          <w:bCs/>
        </w:rPr>
      </w:pPr>
      <w:r>
        <w:rPr>
          <w:bCs/>
        </w:rPr>
        <w:t>Formation de formateurs en ingénierie de formation et andragogie, organisée par le CFAD, Juin 2014.</w:t>
      </w:r>
    </w:p>
    <w:p w:rsidR="001900C2" w:rsidRDefault="001900C2" w:rsidP="00555C50">
      <w:pPr>
        <w:numPr>
          <w:ilvl w:val="0"/>
          <w:numId w:val="8"/>
        </w:numPr>
        <w:spacing w:before="120" w:after="120"/>
        <w:jc w:val="both"/>
        <w:rPr>
          <w:bCs/>
        </w:rPr>
      </w:pPr>
      <w:r>
        <w:rPr>
          <w:bCs/>
        </w:rPr>
        <w:t>Application du cadre d’évaluation des finances publiques (PEFA) et transparence financière à l’échelle infranationale organisé par le CEFEB, université d’entreprise de l’Agence Française de développement, Marseille du 16 au 19 juin 2014.</w:t>
      </w:r>
    </w:p>
    <w:p w:rsidR="001900C2" w:rsidRDefault="001900C2" w:rsidP="00555C50">
      <w:pPr>
        <w:numPr>
          <w:ilvl w:val="0"/>
          <w:numId w:val="8"/>
        </w:numPr>
        <w:spacing w:before="120" w:after="120"/>
        <w:jc w:val="both"/>
        <w:rPr>
          <w:bCs/>
        </w:rPr>
      </w:pPr>
      <w:r>
        <w:rPr>
          <w:bCs/>
        </w:rPr>
        <w:t>Formation de formateurs : Le Tableau de bord : un outil de pilotage des collectivités locales, Tunis,  27 – 29 mai 2014 : CFAD en collaboration avec le centre national de la fonction publique territoriale en France.</w:t>
      </w:r>
    </w:p>
    <w:p w:rsidR="001900C2" w:rsidRDefault="001900C2" w:rsidP="00555C50">
      <w:pPr>
        <w:numPr>
          <w:ilvl w:val="0"/>
          <w:numId w:val="8"/>
        </w:numPr>
        <w:spacing w:before="120" w:after="120"/>
        <w:jc w:val="both"/>
        <w:rPr>
          <w:bCs/>
        </w:rPr>
      </w:pPr>
      <w:r>
        <w:rPr>
          <w:bCs/>
        </w:rPr>
        <w:t>Formation à distance certifiante portant sur le thème transparence et  redevabilité, ANSA en collaboration avec la Banque Mondiale, 8 avril – 22 mai 2014</w:t>
      </w:r>
    </w:p>
    <w:p w:rsidR="001900C2" w:rsidRPr="003573DA" w:rsidRDefault="001900C2" w:rsidP="00555C50">
      <w:pPr>
        <w:numPr>
          <w:ilvl w:val="0"/>
          <w:numId w:val="8"/>
        </w:numPr>
        <w:spacing w:before="120" w:after="120"/>
        <w:jc w:val="both"/>
        <w:rPr>
          <w:bCs/>
        </w:rPr>
      </w:pPr>
      <w:r w:rsidRPr="003573DA">
        <w:rPr>
          <w:bCs/>
        </w:rPr>
        <w:t>Formation de formateurs certifiante en approche participative dans</w:t>
      </w:r>
      <w:r w:rsidR="00C20E1B">
        <w:rPr>
          <w:bCs/>
        </w:rPr>
        <w:t xml:space="preserve"> le développement et </w:t>
      </w:r>
      <w:r w:rsidRPr="003573DA">
        <w:rPr>
          <w:bCs/>
        </w:rPr>
        <w:t xml:space="preserve"> la gouvernance locale; organisée par le CFAD </w:t>
      </w:r>
    </w:p>
    <w:p w:rsidR="001900C2" w:rsidRDefault="001900C2" w:rsidP="00555C50">
      <w:pPr>
        <w:numPr>
          <w:ilvl w:val="0"/>
          <w:numId w:val="8"/>
        </w:numPr>
        <w:spacing w:before="120" w:after="120"/>
        <w:jc w:val="both"/>
        <w:rPr>
          <w:bCs/>
        </w:rPr>
      </w:pPr>
      <w:r w:rsidRPr="003573DA">
        <w:rPr>
          <w:bCs/>
        </w:rPr>
        <w:t>Formation de formateurs en Budget sensible au genre et gouvernance locale; Foundation For The Future, Tunis 9-14 décembre 2013.</w:t>
      </w:r>
    </w:p>
    <w:p w:rsidR="001900C2" w:rsidRDefault="001900C2" w:rsidP="00555C50">
      <w:pPr>
        <w:numPr>
          <w:ilvl w:val="0"/>
          <w:numId w:val="8"/>
        </w:numPr>
        <w:spacing w:before="120" w:after="120"/>
        <w:jc w:val="both"/>
        <w:rPr>
          <w:bCs/>
        </w:rPr>
      </w:pPr>
      <w:r>
        <w:rPr>
          <w:bCs/>
        </w:rPr>
        <w:t>Collecte et analyse des donnés dans le cadre de la gouvernance locale ;Foundation For The Future, Tunis 20-23 septembre 2013.</w:t>
      </w:r>
    </w:p>
    <w:p w:rsidR="001900C2" w:rsidRPr="00AF106F" w:rsidRDefault="001900C2" w:rsidP="00555C50">
      <w:pPr>
        <w:numPr>
          <w:ilvl w:val="0"/>
          <w:numId w:val="8"/>
        </w:numPr>
        <w:spacing w:before="120" w:after="120"/>
        <w:jc w:val="both"/>
        <w:rPr>
          <w:bCs/>
        </w:rPr>
      </w:pPr>
      <w:r>
        <w:rPr>
          <w:bCs/>
        </w:rPr>
        <w:t>Formation de facilitateurs et formateurs agrées en b</w:t>
      </w:r>
      <w:r w:rsidRPr="00AF106F">
        <w:rPr>
          <w:bCs/>
        </w:rPr>
        <w:t>udget par</w:t>
      </w:r>
      <w:r>
        <w:rPr>
          <w:bCs/>
        </w:rPr>
        <w:t>ticipatif et gouvernance locale;</w:t>
      </w:r>
      <w:r w:rsidRPr="00AF106F">
        <w:rPr>
          <w:bCs/>
        </w:rPr>
        <w:t xml:space="preserve"> ONU </w:t>
      </w:r>
      <w:r>
        <w:rPr>
          <w:bCs/>
        </w:rPr>
        <w:t>H</w:t>
      </w:r>
      <w:r w:rsidRPr="00AF106F">
        <w:rPr>
          <w:bCs/>
        </w:rPr>
        <w:t>abita</w:t>
      </w:r>
      <w:r>
        <w:rPr>
          <w:bCs/>
        </w:rPr>
        <w:t>t</w:t>
      </w:r>
      <w:r w:rsidRPr="00AF106F">
        <w:rPr>
          <w:bCs/>
        </w:rPr>
        <w:t>,  Tunis, 11-06/ 20-06 2013.</w:t>
      </w:r>
    </w:p>
    <w:p w:rsidR="001900C2" w:rsidRPr="002046EA" w:rsidRDefault="001900C2" w:rsidP="00555C50">
      <w:pPr>
        <w:numPr>
          <w:ilvl w:val="0"/>
          <w:numId w:val="8"/>
        </w:numPr>
        <w:spacing w:before="120" w:after="120"/>
        <w:jc w:val="both"/>
        <w:rPr>
          <w:bCs/>
        </w:rPr>
      </w:pPr>
      <w:r w:rsidRPr="002046EA">
        <w:rPr>
          <w:bCs/>
        </w:rPr>
        <w:t>Age</w:t>
      </w:r>
      <w:r>
        <w:rPr>
          <w:bCs/>
        </w:rPr>
        <w:t>nce française de développement;</w:t>
      </w:r>
      <w:r w:rsidRPr="002046EA">
        <w:rPr>
          <w:bCs/>
        </w:rPr>
        <w:t xml:space="preserve"> Pilotage des collectivités locales : les instruments de la stratégie financière, Marseille, 18- 29 juin 2012.</w:t>
      </w:r>
    </w:p>
    <w:p w:rsidR="001900C2" w:rsidRPr="002046EA" w:rsidRDefault="001900C2" w:rsidP="00555C50">
      <w:pPr>
        <w:numPr>
          <w:ilvl w:val="0"/>
          <w:numId w:val="8"/>
        </w:numPr>
        <w:spacing w:before="120" w:after="120"/>
        <w:jc w:val="both"/>
        <w:rPr>
          <w:bCs/>
        </w:rPr>
      </w:pPr>
      <w:r w:rsidRPr="002046EA">
        <w:rPr>
          <w:bCs/>
        </w:rPr>
        <w:t>Forum de coopération entre les municipalités allemandes et les municipalités du Maghreb</w:t>
      </w:r>
      <w:r>
        <w:rPr>
          <w:bCs/>
        </w:rPr>
        <w:t xml:space="preserve"> dans la gouvernance locale</w:t>
      </w:r>
      <w:r w:rsidRPr="002046EA">
        <w:rPr>
          <w:bCs/>
        </w:rPr>
        <w:t xml:space="preserve">, </w:t>
      </w:r>
      <w:r w:rsidRPr="0031064A">
        <w:rPr>
          <w:bCs/>
        </w:rPr>
        <w:t>Bonn</w:t>
      </w:r>
      <w:r w:rsidRPr="002046EA">
        <w:rPr>
          <w:bCs/>
        </w:rPr>
        <w:t xml:space="preserve">, avril 2012.  </w:t>
      </w:r>
    </w:p>
    <w:p w:rsidR="001900C2" w:rsidRPr="002046EA" w:rsidRDefault="001900C2" w:rsidP="00555C50">
      <w:pPr>
        <w:numPr>
          <w:ilvl w:val="0"/>
          <w:numId w:val="8"/>
        </w:numPr>
        <w:spacing w:before="120" w:after="120"/>
        <w:jc w:val="both"/>
        <w:rPr>
          <w:bCs/>
        </w:rPr>
      </w:pPr>
      <w:r w:rsidRPr="002046EA">
        <w:rPr>
          <w:bCs/>
        </w:rPr>
        <w:t>Séminaire de sensibilisation aux enjeux de la gestion financière des collectivités locales en Tunisie, Tunis, 27-29 juillet 2011, organisé conjointement par l’OCDE et l’UE</w:t>
      </w:r>
      <w:r>
        <w:rPr>
          <w:bCs/>
        </w:rPr>
        <w:t>.</w:t>
      </w:r>
    </w:p>
    <w:p w:rsidR="001900C2" w:rsidRPr="002046EA" w:rsidRDefault="001900C2" w:rsidP="00555C50">
      <w:pPr>
        <w:numPr>
          <w:ilvl w:val="0"/>
          <w:numId w:val="8"/>
        </w:numPr>
        <w:spacing w:before="120" w:after="120"/>
        <w:jc w:val="both"/>
        <w:rPr>
          <w:bCs/>
        </w:rPr>
      </w:pPr>
      <w:r w:rsidRPr="002046EA">
        <w:rPr>
          <w:bCs/>
        </w:rPr>
        <w:t>Elaboration d’un budget</w:t>
      </w:r>
      <w:r>
        <w:rPr>
          <w:bCs/>
        </w:rPr>
        <w:t xml:space="preserve"> axé sur les résultats (Banque A</w:t>
      </w:r>
      <w:r w:rsidRPr="002046EA">
        <w:rPr>
          <w:bCs/>
        </w:rPr>
        <w:t>frica</w:t>
      </w:r>
      <w:r>
        <w:rPr>
          <w:bCs/>
        </w:rPr>
        <w:t xml:space="preserve">ine de Développement, </w:t>
      </w:r>
      <w:r w:rsidRPr="002046EA">
        <w:rPr>
          <w:bCs/>
        </w:rPr>
        <w:t>2008).</w:t>
      </w:r>
    </w:p>
    <w:p w:rsidR="001900C2" w:rsidRPr="002046EA" w:rsidRDefault="001900C2" w:rsidP="00555C50">
      <w:pPr>
        <w:numPr>
          <w:ilvl w:val="0"/>
          <w:numId w:val="8"/>
        </w:numPr>
        <w:spacing w:before="120" w:after="120"/>
        <w:jc w:val="both"/>
        <w:rPr>
          <w:bCs/>
        </w:rPr>
      </w:pPr>
      <w:r w:rsidRPr="002046EA">
        <w:rPr>
          <w:bCs/>
        </w:rPr>
        <w:t xml:space="preserve">Commission </w:t>
      </w:r>
      <w:r>
        <w:rPr>
          <w:bCs/>
        </w:rPr>
        <w:t>Economique pour l’Afrique (CEA)</w:t>
      </w:r>
      <w:r w:rsidRPr="002046EA">
        <w:rPr>
          <w:bCs/>
        </w:rPr>
        <w:t>; Bureau d</w:t>
      </w:r>
      <w:r>
        <w:rPr>
          <w:bCs/>
        </w:rPr>
        <w:t>e l’Afrique du Nord Rabat Maroc; Septembre - Octobre 2006.</w:t>
      </w:r>
    </w:p>
    <w:p w:rsidR="001900C2" w:rsidRDefault="001900C2" w:rsidP="001900C2">
      <w:pPr>
        <w:keepNext/>
        <w:keepLines/>
        <w:widowControl w:val="0"/>
        <w:spacing w:before="120" w:after="120"/>
        <w:ind w:right="1927"/>
        <w:rPr>
          <w:b/>
        </w:rPr>
      </w:pPr>
    </w:p>
    <w:p w:rsidR="00A536B3" w:rsidRPr="001F0969" w:rsidRDefault="00A536B3" w:rsidP="001900C2">
      <w:pPr>
        <w:keepNext/>
        <w:keepLines/>
        <w:widowControl w:val="0"/>
        <w:spacing w:before="120" w:after="120"/>
        <w:ind w:right="1927"/>
        <w:rPr>
          <w:b/>
        </w:rPr>
      </w:pPr>
    </w:p>
    <w:p w:rsidR="001900C2" w:rsidRPr="001900C2" w:rsidRDefault="001900C2" w:rsidP="001900C2">
      <w:pPr>
        <w:spacing w:before="120" w:after="120"/>
      </w:pPr>
    </w:p>
    <w:p w:rsidR="000402B7" w:rsidRPr="000402B7" w:rsidRDefault="00FC1C2D" w:rsidP="00FC1C2D">
      <w:pPr>
        <w:numPr>
          <w:ilvl w:val="0"/>
          <w:numId w:val="1"/>
        </w:numPr>
        <w:spacing w:before="120" w:after="120"/>
        <w:ind w:left="567" w:hanging="567"/>
      </w:pPr>
      <w:r w:rsidRPr="008316CC">
        <w:rPr>
          <w:b/>
        </w:rPr>
        <w:t>Diplôme</w:t>
      </w:r>
      <w:r w:rsidR="00560235">
        <w:rPr>
          <w:b/>
        </w:rPr>
        <w:t>s</w:t>
      </w:r>
      <w:r w:rsidR="000402B7" w:rsidRPr="008316CC">
        <w:rPr>
          <w:b/>
        </w:rPr>
        <w:tab/>
      </w:r>
    </w:p>
    <w:p w:rsidR="000402B7" w:rsidRPr="008316CC" w:rsidRDefault="000402B7" w:rsidP="000402B7">
      <w:pPr>
        <w:spacing w:before="120" w:after="120"/>
        <w:ind w:left="567"/>
      </w:pPr>
    </w:p>
    <w:tbl>
      <w:tblPr>
        <w:tblW w:w="0" w:type="auto"/>
        <w:tblInd w:w="194" w:type="dxa"/>
        <w:tblLayout w:type="fixed"/>
        <w:tblCellMar>
          <w:left w:w="130" w:type="dxa"/>
          <w:right w:w="130" w:type="dxa"/>
        </w:tblCellMar>
        <w:tblLook w:val="0000"/>
      </w:tblPr>
      <w:tblGrid>
        <w:gridCol w:w="2634"/>
        <w:gridCol w:w="6600"/>
      </w:tblGrid>
      <w:tr w:rsidR="000402B7" w:rsidRPr="008316CC" w:rsidTr="00325F67">
        <w:tc>
          <w:tcPr>
            <w:tcW w:w="2634" w:type="dxa"/>
            <w:tcBorders>
              <w:top w:val="double" w:sz="6" w:space="0" w:color="auto"/>
              <w:left w:val="double" w:sz="6" w:space="0" w:color="auto"/>
              <w:bottom w:val="single" w:sz="6" w:space="0" w:color="auto"/>
            </w:tcBorders>
            <w:shd w:val="pct5" w:color="auto" w:fill="FFFFFF"/>
          </w:tcPr>
          <w:p w:rsidR="000402B7" w:rsidRPr="00772948" w:rsidRDefault="000402B7" w:rsidP="00325F67">
            <w:pPr>
              <w:pStyle w:val="normaltableau"/>
              <w:spacing w:before="0" w:after="0"/>
              <w:ind w:right="17"/>
              <w:jc w:val="left"/>
              <w:rPr>
                <w:rFonts w:ascii="Times New Roman" w:hAnsi="Times New Roman"/>
                <w:b/>
                <w:bCs/>
                <w:szCs w:val="22"/>
              </w:rPr>
            </w:pPr>
            <w:r w:rsidRPr="00772948">
              <w:rPr>
                <w:rFonts w:ascii="Times New Roman" w:hAnsi="Times New Roman"/>
                <w:b/>
                <w:bCs/>
                <w:szCs w:val="22"/>
              </w:rPr>
              <w:t>[ Date début - Date fin ]</w:t>
            </w:r>
          </w:p>
        </w:tc>
        <w:tc>
          <w:tcPr>
            <w:tcW w:w="6600" w:type="dxa"/>
            <w:tcBorders>
              <w:top w:val="double" w:sz="6" w:space="0" w:color="auto"/>
              <w:left w:val="single" w:sz="6" w:space="0" w:color="auto"/>
              <w:bottom w:val="single" w:sz="6" w:space="0" w:color="auto"/>
              <w:right w:val="double" w:sz="6" w:space="0" w:color="auto"/>
            </w:tcBorders>
            <w:shd w:val="pct5" w:color="auto" w:fill="FFFFFF"/>
          </w:tcPr>
          <w:p w:rsidR="000402B7" w:rsidRPr="00772948" w:rsidRDefault="000402B7" w:rsidP="00B874F9">
            <w:pPr>
              <w:pStyle w:val="normaltableau"/>
              <w:spacing w:before="0" w:after="0"/>
              <w:jc w:val="left"/>
              <w:rPr>
                <w:rFonts w:ascii="Times New Roman" w:hAnsi="Times New Roman"/>
                <w:b/>
                <w:bCs/>
                <w:szCs w:val="22"/>
                <w:lang w:val="fr-FR"/>
              </w:rPr>
            </w:pPr>
            <w:r w:rsidRPr="00772948">
              <w:rPr>
                <w:rFonts w:ascii="Times New Roman" w:hAnsi="Times New Roman"/>
                <w:b/>
                <w:bCs/>
                <w:szCs w:val="22"/>
                <w:lang w:val="fr-FR"/>
              </w:rPr>
              <w:t>Diplôme(s) obtenu(s):</w:t>
            </w:r>
          </w:p>
        </w:tc>
      </w:tr>
      <w:tr w:rsidR="00CB3FA6" w:rsidRPr="00D00B12" w:rsidTr="00325F67">
        <w:tc>
          <w:tcPr>
            <w:tcW w:w="2634" w:type="dxa"/>
            <w:tcBorders>
              <w:top w:val="single" w:sz="6" w:space="0" w:color="auto"/>
              <w:left w:val="double" w:sz="6" w:space="0" w:color="auto"/>
              <w:bottom w:val="single" w:sz="6" w:space="0" w:color="auto"/>
            </w:tcBorders>
          </w:tcPr>
          <w:p w:rsidR="00CB3FA6" w:rsidRPr="002046EA" w:rsidRDefault="00CB3FA6" w:rsidP="00325F67">
            <w:pPr>
              <w:pStyle w:val="normaltableau"/>
              <w:spacing w:before="0" w:after="0"/>
              <w:ind w:right="17"/>
              <w:jc w:val="left"/>
              <w:rPr>
                <w:rFonts w:ascii="Times New Roman" w:hAnsi="Times New Roman"/>
                <w:sz w:val="24"/>
                <w:szCs w:val="24"/>
                <w:lang w:bidi="ar-TN"/>
              </w:rPr>
            </w:pPr>
            <w:r>
              <w:rPr>
                <w:rFonts w:ascii="Times New Roman" w:hAnsi="Times New Roman"/>
                <w:sz w:val="24"/>
                <w:szCs w:val="24"/>
                <w:lang w:bidi="ar-TN"/>
              </w:rPr>
              <w:t>2013- jusqu’amaitenant</w:t>
            </w:r>
          </w:p>
        </w:tc>
        <w:tc>
          <w:tcPr>
            <w:tcW w:w="6600" w:type="dxa"/>
            <w:tcBorders>
              <w:top w:val="single" w:sz="6" w:space="0" w:color="auto"/>
              <w:left w:val="single" w:sz="6" w:space="0" w:color="auto"/>
              <w:bottom w:val="single" w:sz="6" w:space="0" w:color="auto"/>
              <w:right w:val="double" w:sz="6" w:space="0" w:color="auto"/>
            </w:tcBorders>
          </w:tcPr>
          <w:p w:rsidR="00CB3FA6" w:rsidRPr="006C7EC6" w:rsidRDefault="00CB3FA6" w:rsidP="00313020">
            <w:pPr>
              <w:pStyle w:val="normaltableau"/>
              <w:spacing w:before="0" w:after="0"/>
              <w:rPr>
                <w:rFonts w:ascii="Times New Roman" w:hAnsi="Times New Roman"/>
                <w:sz w:val="24"/>
                <w:szCs w:val="24"/>
                <w:lang w:val="fr-FR" w:bidi="ar-TN"/>
              </w:rPr>
            </w:pPr>
            <w:r w:rsidRPr="00BB34AF">
              <w:rPr>
                <w:rFonts w:ascii="Times New Roman" w:hAnsi="Times New Roman"/>
                <w:sz w:val="24"/>
                <w:szCs w:val="24"/>
                <w:lang w:val="fr-FR" w:bidi="ar-TN"/>
              </w:rPr>
              <w:t>Doctorant</w:t>
            </w:r>
            <w:r w:rsidRPr="006C7EC6">
              <w:rPr>
                <w:rFonts w:ascii="Times New Roman" w:hAnsi="Times New Roman"/>
                <w:sz w:val="24"/>
                <w:szCs w:val="24"/>
                <w:lang w:val="fr-FR" w:bidi="ar-TN"/>
              </w:rPr>
              <w:t>en</w:t>
            </w:r>
            <w:r w:rsidR="00BB34AF" w:rsidRPr="005E76BB">
              <w:rPr>
                <w:rFonts w:ascii="Times New Roman" w:hAnsi="Times New Roman"/>
                <w:sz w:val="24"/>
                <w:szCs w:val="24"/>
                <w:lang w:val="fr-FR" w:bidi="ar-TN"/>
              </w:rPr>
              <w:t>Gestion</w:t>
            </w:r>
            <w:r w:rsidR="00BB34AF" w:rsidRPr="006C7EC6">
              <w:rPr>
                <w:rFonts w:ascii="Times New Roman" w:hAnsi="Times New Roman"/>
                <w:sz w:val="24"/>
                <w:szCs w:val="24"/>
                <w:lang w:val="fr-FR" w:bidi="ar-TN"/>
              </w:rPr>
              <w:t>,</w:t>
            </w:r>
            <w:r w:rsidRPr="005E76BB">
              <w:rPr>
                <w:rFonts w:ascii="Times New Roman" w:hAnsi="Times New Roman"/>
                <w:sz w:val="24"/>
                <w:szCs w:val="24"/>
                <w:lang w:val="fr-FR" w:bidi="ar-TN"/>
              </w:rPr>
              <w:t xml:space="preserve"> Faculté</w:t>
            </w:r>
            <w:r w:rsidRPr="006C7EC6">
              <w:rPr>
                <w:rFonts w:ascii="Times New Roman" w:hAnsi="Times New Roman"/>
                <w:sz w:val="24"/>
                <w:szCs w:val="24"/>
                <w:lang w:val="fr-FR" w:bidi="ar-TN"/>
              </w:rPr>
              <w:t xml:space="preserve"> des sciences</w:t>
            </w:r>
            <w:r w:rsidRPr="005E76BB">
              <w:rPr>
                <w:rFonts w:ascii="Times New Roman" w:hAnsi="Times New Roman"/>
                <w:sz w:val="24"/>
                <w:szCs w:val="24"/>
                <w:lang w:val="fr-CA" w:bidi="ar-TN"/>
              </w:rPr>
              <w:t xml:space="preserve"> économiques</w:t>
            </w:r>
            <w:r w:rsidRPr="006C7EC6">
              <w:rPr>
                <w:rFonts w:ascii="Times New Roman" w:hAnsi="Times New Roman"/>
                <w:sz w:val="24"/>
                <w:szCs w:val="24"/>
                <w:lang w:val="fr-FR" w:bidi="ar-TN"/>
              </w:rPr>
              <w:t xml:space="preserve"> et de gestion de Sfax</w:t>
            </w:r>
          </w:p>
        </w:tc>
      </w:tr>
      <w:tr w:rsidR="000402B7" w:rsidRPr="00D00B12" w:rsidTr="00325F67">
        <w:tc>
          <w:tcPr>
            <w:tcW w:w="2634" w:type="dxa"/>
            <w:tcBorders>
              <w:top w:val="single" w:sz="6" w:space="0" w:color="auto"/>
              <w:left w:val="double" w:sz="6" w:space="0" w:color="auto"/>
              <w:bottom w:val="single" w:sz="6" w:space="0" w:color="auto"/>
            </w:tcBorders>
          </w:tcPr>
          <w:p w:rsidR="000402B7" w:rsidRPr="002046EA" w:rsidRDefault="000402B7" w:rsidP="00325F67">
            <w:pPr>
              <w:pStyle w:val="normaltableau"/>
              <w:spacing w:before="0" w:after="0"/>
              <w:ind w:right="17"/>
              <w:jc w:val="left"/>
              <w:rPr>
                <w:rFonts w:ascii="Times New Roman" w:hAnsi="Times New Roman"/>
                <w:sz w:val="24"/>
                <w:szCs w:val="24"/>
              </w:rPr>
            </w:pPr>
            <w:r w:rsidRPr="002046EA">
              <w:rPr>
                <w:rFonts w:ascii="Times New Roman" w:hAnsi="Times New Roman"/>
                <w:sz w:val="24"/>
                <w:szCs w:val="24"/>
                <w:lang w:bidi="ar-TN"/>
              </w:rPr>
              <w:lastRenderedPageBreak/>
              <w:t>2003-2006</w:t>
            </w:r>
          </w:p>
        </w:tc>
        <w:tc>
          <w:tcPr>
            <w:tcW w:w="6600" w:type="dxa"/>
            <w:tcBorders>
              <w:top w:val="single" w:sz="6" w:space="0" w:color="auto"/>
              <w:left w:val="single" w:sz="6" w:space="0" w:color="auto"/>
              <w:bottom w:val="single" w:sz="6" w:space="0" w:color="auto"/>
              <w:right w:val="double" w:sz="6" w:space="0" w:color="auto"/>
            </w:tcBorders>
          </w:tcPr>
          <w:p w:rsidR="000402B7" w:rsidRPr="006C7EC6" w:rsidRDefault="000402B7" w:rsidP="00313020">
            <w:pPr>
              <w:pStyle w:val="normaltableau"/>
              <w:spacing w:before="0" w:after="0"/>
              <w:rPr>
                <w:rFonts w:ascii="Times New Roman" w:hAnsi="Times New Roman"/>
                <w:sz w:val="24"/>
                <w:szCs w:val="24"/>
                <w:lang w:val="fr-FR"/>
              </w:rPr>
            </w:pPr>
            <w:r w:rsidRPr="006C7EC6">
              <w:rPr>
                <w:rFonts w:ascii="Times New Roman" w:hAnsi="Times New Roman"/>
                <w:sz w:val="24"/>
                <w:szCs w:val="24"/>
                <w:lang w:val="fr-FR" w:bidi="ar-TN"/>
              </w:rPr>
              <w:t>Ecole Nationale</w:t>
            </w:r>
            <w:r w:rsidR="00555C50" w:rsidRPr="006C7EC6">
              <w:rPr>
                <w:rFonts w:ascii="Times New Roman" w:hAnsi="Times New Roman"/>
                <w:sz w:val="24"/>
                <w:szCs w:val="24"/>
                <w:lang w:val="fr-FR" w:bidi="ar-TN"/>
              </w:rPr>
              <w:t>d’Administration deTunis:</w:t>
            </w:r>
            <w:r w:rsidR="003F7080" w:rsidRPr="006C7EC6">
              <w:rPr>
                <w:rFonts w:ascii="Times New Roman" w:hAnsi="Times New Roman"/>
                <w:sz w:val="24"/>
                <w:szCs w:val="24"/>
                <w:lang w:val="fr-FR" w:bidi="ar-TN"/>
              </w:rPr>
              <w:t>Diplôme du cycle supérieur</w:t>
            </w:r>
            <w:r w:rsidRPr="006C7EC6">
              <w:rPr>
                <w:rFonts w:ascii="Times New Roman" w:hAnsi="Times New Roman"/>
                <w:sz w:val="24"/>
                <w:szCs w:val="24"/>
                <w:lang w:val="fr-FR" w:bidi="ar-TN"/>
              </w:rPr>
              <w:t>; spécialité Administration</w:t>
            </w:r>
            <w:r w:rsidRPr="00BB34AF">
              <w:rPr>
                <w:rFonts w:ascii="Times New Roman" w:hAnsi="Times New Roman"/>
                <w:sz w:val="24"/>
                <w:szCs w:val="24"/>
                <w:lang w:val="fr-FR" w:bidi="ar-TN"/>
              </w:rPr>
              <w:t xml:space="preserve"> Régional</w:t>
            </w:r>
            <w:r w:rsidR="00D00B12" w:rsidRPr="00BB34AF">
              <w:rPr>
                <w:rFonts w:ascii="Times New Roman" w:hAnsi="Times New Roman"/>
                <w:sz w:val="24"/>
                <w:szCs w:val="24"/>
                <w:lang w:val="fr-FR" w:bidi="ar-TN"/>
              </w:rPr>
              <w:t>e</w:t>
            </w:r>
            <w:r w:rsidRPr="006C7EC6">
              <w:rPr>
                <w:rFonts w:ascii="Times New Roman" w:hAnsi="Times New Roman"/>
                <w:sz w:val="24"/>
                <w:szCs w:val="24"/>
                <w:lang w:val="fr-FR" w:bidi="ar-TN"/>
              </w:rPr>
              <w:t xml:space="preserve"> et Local</w:t>
            </w:r>
            <w:r w:rsidR="00D00B12" w:rsidRPr="006C7EC6">
              <w:rPr>
                <w:rFonts w:ascii="Times New Roman" w:hAnsi="Times New Roman"/>
                <w:sz w:val="24"/>
                <w:szCs w:val="24"/>
                <w:lang w:val="fr-FR" w:bidi="ar-TN"/>
              </w:rPr>
              <w:t>e</w:t>
            </w:r>
            <w:r w:rsidRPr="006C7EC6">
              <w:rPr>
                <w:rFonts w:ascii="Times New Roman" w:hAnsi="Times New Roman"/>
                <w:sz w:val="24"/>
                <w:szCs w:val="24"/>
                <w:lang w:val="fr-FR" w:bidi="ar-TN"/>
              </w:rPr>
              <w:t>, grade conseiller des services publics</w:t>
            </w:r>
            <w:r w:rsidR="00313020" w:rsidRPr="006C7EC6">
              <w:rPr>
                <w:rFonts w:ascii="Times New Roman" w:hAnsi="Times New Roman"/>
                <w:sz w:val="24"/>
                <w:szCs w:val="24"/>
                <w:lang w:val="fr-FR" w:bidi="ar-TN"/>
              </w:rPr>
              <w:t>.</w:t>
            </w:r>
          </w:p>
        </w:tc>
      </w:tr>
      <w:tr w:rsidR="000402B7" w:rsidRPr="008316CC" w:rsidTr="00325F67">
        <w:tc>
          <w:tcPr>
            <w:tcW w:w="2634" w:type="dxa"/>
            <w:tcBorders>
              <w:top w:val="single" w:sz="6" w:space="0" w:color="auto"/>
              <w:left w:val="double" w:sz="6" w:space="0" w:color="auto"/>
              <w:bottom w:val="single" w:sz="6" w:space="0" w:color="auto"/>
            </w:tcBorders>
          </w:tcPr>
          <w:p w:rsidR="000402B7" w:rsidRPr="002046EA" w:rsidRDefault="000402B7" w:rsidP="00325F67">
            <w:pPr>
              <w:pStyle w:val="normaltableau"/>
              <w:tabs>
                <w:tab w:val="left" w:pos="661"/>
              </w:tabs>
              <w:spacing w:before="0" w:after="0"/>
              <w:ind w:right="17"/>
              <w:jc w:val="left"/>
              <w:rPr>
                <w:rFonts w:ascii="Times New Roman" w:hAnsi="Times New Roman"/>
                <w:sz w:val="24"/>
                <w:szCs w:val="24"/>
              </w:rPr>
            </w:pPr>
            <w:r w:rsidRPr="002046EA">
              <w:rPr>
                <w:rFonts w:ascii="Times New Roman" w:hAnsi="Times New Roman"/>
                <w:sz w:val="24"/>
                <w:szCs w:val="24"/>
                <w:lang w:val="fr-FR" w:bidi="ar-TN"/>
              </w:rPr>
              <w:t>2004-2006</w:t>
            </w:r>
          </w:p>
        </w:tc>
        <w:tc>
          <w:tcPr>
            <w:tcW w:w="6600" w:type="dxa"/>
            <w:tcBorders>
              <w:top w:val="single" w:sz="6" w:space="0" w:color="auto"/>
              <w:left w:val="single" w:sz="6" w:space="0" w:color="auto"/>
              <w:bottom w:val="single" w:sz="6" w:space="0" w:color="auto"/>
              <w:right w:val="double" w:sz="6" w:space="0" w:color="auto"/>
            </w:tcBorders>
          </w:tcPr>
          <w:p w:rsidR="000402B7" w:rsidRPr="002046EA" w:rsidRDefault="003F7080" w:rsidP="00325F67">
            <w:pPr>
              <w:tabs>
                <w:tab w:val="left" w:pos="-2127"/>
                <w:tab w:val="left" w:pos="-1985"/>
                <w:tab w:val="left" w:pos="-1440"/>
                <w:tab w:val="left" w:pos="-709"/>
                <w:tab w:val="left" w:pos="-142"/>
              </w:tabs>
              <w:spacing w:line="264" w:lineRule="atLeast"/>
              <w:rPr>
                <w:rFonts w:cs="Arabic Transparent"/>
                <w:szCs w:val="24"/>
                <w:lang w:bidi="ar-TN"/>
              </w:rPr>
            </w:pPr>
            <w:r>
              <w:rPr>
                <w:rFonts w:cs="Arabic Transparent"/>
                <w:szCs w:val="24"/>
                <w:lang w:bidi="ar-TN"/>
              </w:rPr>
              <w:t>Mastère de recherche en Finance</w:t>
            </w:r>
            <w:r w:rsidR="000402B7" w:rsidRPr="002046EA">
              <w:rPr>
                <w:rFonts w:cs="Arabic Transparent"/>
                <w:szCs w:val="24"/>
                <w:lang w:bidi="ar-TN"/>
              </w:rPr>
              <w:t>; mention Très Bien</w:t>
            </w:r>
            <w:r>
              <w:rPr>
                <w:rFonts w:cs="Arabic Transparent"/>
                <w:szCs w:val="24"/>
                <w:lang w:bidi="ar-TN"/>
              </w:rPr>
              <w:t>;</w:t>
            </w:r>
          </w:p>
          <w:p w:rsidR="000402B7" w:rsidRPr="002046EA" w:rsidRDefault="000402B7" w:rsidP="00325F67">
            <w:pPr>
              <w:tabs>
                <w:tab w:val="left" w:pos="-2127"/>
                <w:tab w:val="left" w:pos="-1985"/>
                <w:tab w:val="left" w:pos="-1440"/>
                <w:tab w:val="left" w:pos="-709"/>
                <w:tab w:val="left" w:pos="-142"/>
              </w:tabs>
              <w:spacing w:line="264" w:lineRule="atLeast"/>
              <w:rPr>
                <w:color w:val="000000"/>
                <w:szCs w:val="24"/>
              </w:rPr>
            </w:pPr>
            <w:r w:rsidRPr="002046EA">
              <w:rPr>
                <w:rFonts w:cs="Arabic Transparent"/>
                <w:szCs w:val="24"/>
                <w:lang w:bidi="ar-TN"/>
              </w:rPr>
              <w:t>Faculté des sciences économiques et de gestion de Sfax </w:t>
            </w:r>
          </w:p>
        </w:tc>
      </w:tr>
      <w:tr w:rsidR="000402B7" w:rsidRPr="008316CC" w:rsidTr="00325F67">
        <w:tc>
          <w:tcPr>
            <w:tcW w:w="2634" w:type="dxa"/>
            <w:tcBorders>
              <w:top w:val="single" w:sz="6" w:space="0" w:color="auto"/>
              <w:left w:val="double" w:sz="6" w:space="0" w:color="auto"/>
              <w:bottom w:val="double" w:sz="6" w:space="0" w:color="auto"/>
            </w:tcBorders>
          </w:tcPr>
          <w:p w:rsidR="000402B7" w:rsidRPr="002046EA" w:rsidRDefault="000402B7" w:rsidP="00325F67">
            <w:pPr>
              <w:pStyle w:val="normaltableau"/>
              <w:spacing w:before="0" w:after="0"/>
              <w:ind w:right="17"/>
              <w:jc w:val="left"/>
              <w:rPr>
                <w:rFonts w:ascii="Times New Roman" w:hAnsi="Times New Roman"/>
                <w:sz w:val="24"/>
                <w:szCs w:val="24"/>
                <w:lang w:bidi="ar-TN"/>
              </w:rPr>
            </w:pPr>
            <w:r w:rsidRPr="002046EA">
              <w:rPr>
                <w:rFonts w:ascii="Times New Roman" w:hAnsi="Times New Roman"/>
                <w:sz w:val="24"/>
                <w:szCs w:val="24"/>
                <w:lang w:bidi="ar-TN"/>
              </w:rPr>
              <w:t>1999-2003</w:t>
            </w:r>
          </w:p>
        </w:tc>
        <w:tc>
          <w:tcPr>
            <w:tcW w:w="6600" w:type="dxa"/>
            <w:tcBorders>
              <w:top w:val="single" w:sz="6" w:space="0" w:color="auto"/>
              <w:left w:val="single" w:sz="6" w:space="0" w:color="auto"/>
              <w:bottom w:val="double" w:sz="6" w:space="0" w:color="auto"/>
              <w:right w:val="double" w:sz="6" w:space="0" w:color="auto"/>
            </w:tcBorders>
          </w:tcPr>
          <w:p w:rsidR="000402B7" w:rsidRPr="006C7EC6" w:rsidRDefault="000402B7" w:rsidP="00325F67">
            <w:pPr>
              <w:pStyle w:val="normaltableau"/>
              <w:spacing w:before="0" w:after="0"/>
              <w:rPr>
                <w:rFonts w:ascii="Times New Roman" w:hAnsi="Times New Roman"/>
                <w:sz w:val="24"/>
                <w:szCs w:val="24"/>
                <w:lang w:val="fr-FR" w:bidi="ar-TN"/>
              </w:rPr>
            </w:pPr>
            <w:r w:rsidRPr="006C7EC6">
              <w:rPr>
                <w:rFonts w:ascii="Times New Roman" w:hAnsi="Times New Roman"/>
                <w:sz w:val="24"/>
                <w:szCs w:val="24"/>
                <w:lang w:val="fr-FR" w:bidi="ar-TN"/>
              </w:rPr>
              <w:t xml:space="preserve">Ecole </w:t>
            </w:r>
            <w:r w:rsidR="003F7080" w:rsidRPr="00BB34AF">
              <w:rPr>
                <w:rFonts w:ascii="Times New Roman" w:hAnsi="Times New Roman"/>
                <w:sz w:val="24"/>
                <w:szCs w:val="24"/>
                <w:lang w:val="fr-FR" w:bidi="ar-TN"/>
              </w:rPr>
              <w:t>Supérieure</w:t>
            </w:r>
            <w:r w:rsidR="003F7080" w:rsidRPr="006C7EC6">
              <w:rPr>
                <w:rFonts w:ascii="Times New Roman" w:hAnsi="Times New Roman"/>
                <w:sz w:val="24"/>
                <w:szCs w:val="24"/>
                <w:lang w:val="fr-FR" w:bidi="ar-TN"/>
              </w:rPr>
              <w:t xml:space="preserve">  de Commerce de Sfax</w:t>
            </w:r>
            <w:r w:rsidRPr="006C7EC6">
              <w:rPr>
                <w:rFonts w:ascii="Times New Roman" w:hAnsi="Times New Roman"/>
                <w:sz w:val="24"/>
                <w:szCs w:val="24"/>
                <w:lang w:val="fr-FR" w:bidi="ar-TN"/>
              </w:rPr>
              <w:t>: Maîtrise</w:t>
            </w:r>
            <w:r w:rsidR="0004176D">
              <w:rPr>
                <w:rFonts w:ascii="Times New Roman" w:hAnsi="Times New Roman"/>
                <w:sz w:val="24"/>
                <w:szCs w:val="24"/>
                <w:lang w:val="fr-FR" w:bidi="ar-TN"/>
              </w:rPr>
              <w:t xml:space="preserve"> </w:t>
            </w:r>
            <w:r w:rsidRPr="006C7EC6">
              <w:rPr>
                <w:rFonts w:ascii="Times New Roman" w:hAnsi="Times New Roman"/>
                <w:sz w:val="24"/>
                <w:szCs w:val="24"/>
                <w:lang w:val="fr-FR" w:bidi="ar-TN"/>
              </w:rPr>
              <w:t>en</w:t>
            </w:r>
            <w:r w:rsidR="0004176D">
              <w:rPr>
                <w:rFonts w:ascii="Times New Roman" w:hAnsi="Times New Roman"/>
                <w:sz w:val="24"/>
                <w:szCs w:val="24"/>
                <w:lang w:val="fr-FR" w:bidi="ar-TN"/>
              </w:rPr>
              <w:t xml:space="preserve"> </w:t>
            </w:r>
            <w:r w:rsidRPr="006C7EC6">
              <w:rPr>
                <w:rFonts w:ascii="Times New Roman" w:hAnsi="Times New Roman"/>
                <w:sz w:val="24"/>
                <w:szCs w:val="24"/>
                <w:lang w:val="fr-FR" w:bidi="ar-TN"/>
              </w:rPr>
              <w:t>hautes études supérieure</w:t>
            </w:r>
            <w:r w:rsidR="003F7080" w:rsidRPr="006C7EC6">
              <w:rPr>
                <w:rFonts w:ascii="Times New Roman" w:hAnsi="Times New Roman"/>
                <w:sz w:val="24"/>
                <w:szCs w:val="24"/>
                <w:lang w:val="fr-FR" w:bidi="ar-TN"/>
              </w:rPr>
              <w:t>scommerciales (option finance)</w:t>
            </w:r>
            <w:r w:rsidRPr="006C7EC6">
              <w:rPr>
                <w:rFonts w:ascii="Times New Roman" w:hAnsi="Times New Roman"/>
                <w:sz w:val="24"/>
                <w:szCs w:val="24"/>
                <w:lang w:val="fr-FR" w:bidi="ar-TN"/>
              </w:rPr>
              <w:t>; mention Bien ; lauréat de promotion</w:t>
            </w:r>
          </w:p>
        </w:tc>
      </w:tr>
    </w:tbl>
    <w:p w:rsidR="000402B7" w:rsidRDefault="000402B7" w:rsidP="000402B7">
      <w:pPr>
        <w:spacing w:before="120" w:after="120"/>
        <w:ind w:left="567"/>
        <w:rPr>
          <w:b/>
        </w:rPr>
      </w:pPr>
    </w:p>
    <w:p w:rsidR="000402B7" w:rsidRPr="008316CC" w:rsidRDefault="000402B7" w:rsidP="00330E30">
      <w:pPr>
        <w:numPr>
          <w:ilvl w:val="0"/>
          <w:numId w:val="1"/>
        </w:numPr>
        <w:spacing w:before="120" w:after="120"/>
        <w:ind w:left="567" w:hanging="567"/>
        <w:rPr>
          <w:b/>
        </w:rPr>
      </w:pPr>
      <w:r w:rsidRPr="008316CC">
        <w:rPr>
          <w:b/>
        </w:rPr>
        <w:t>Connaissances linguistiques: (</w:t>
      </w:r>
      <w:r w:rsidR="00330E30">
        <w:rPr>
          <w:b/>
        </w:rPr>
        <w:t>5</w:t>
      </w:r>
      <w:r w:rsidRPr="008316CC">
        <w:rPr>
          <w:b/>
        </w:rPr>
        <w:t xml:space="preserve"> - niveau excellent; </w:t>
      </w:r>
      <w:r w:rsidR="00330E30">
        <w:rPr>
          <w:b/>
        </w:rPr>
        <w:t>1</w:t>
      </w:r>
      <w:r w:rsidRPr="008316CC">
        <w:rPr>
          <w:b/>
        </w:rPr>
        <w:t xml:space="preserve"> - niveau rudimentaire)</w:t>
      </w:r>
    </w:p>
    <w:tbl>
      <w:tblPr>
        <w:tblW w:w="0" w:type="auto"/>
        <w:tblInd w:w="120" w:type="dxa"/>
        <w:tblLayout w:type="fixed"/>
        <w:tblCellMar>
          <w:left w:w="120" w:type="dxa"/>
          <w:right w:w="120" w:type="dxa"/>
        </w:tblCellMar>
        <w:tblLook w:val="0000"/>
      </w:tblPr>
      <w:tblGrid>
        <w:gridCol w:w="2058"/>
        <w:gridCol w:w="1643"/>
        <w:gridCol w:w="1644"/>
        <w:gridCol w:w="1644"/>
      </w:tblGrid>
      <w:tr w:rsidR="000402B7" w:rsidRPr="008316CC" w:rsidTr="00325F67">
        <w:tc>
          <w:tcPr>
            <w:tcW w:w="2058" w:type="dxa"/>
            <w:tcBorders>
              <w:top w:val="double" w:sz="6" w:space="0" w:color="auto"/>
              <w:left w:val="double" w:sz="6" w:space="0" w:color="auto"/>
              <w:bottom w:val="single" w:sz="6" w:space="0" w:color="auto"/>
            </w:tcBorders>
            <w:shd w:val="pct5" w:color="auto" w:fill="FFFFFF"/>
          </w:tcPr>
          <w:p w:rsidR="000402B7" w:rsidRPr="008316CC" w:rsidRDefault="000402B7" w:rsidP="00325F67">
            <w:pPr>
              <w:pStyle w:val="normaltableau"/>
              <w:spacing w:before="0" w:after="0"/>
              <w:jc w:val="center"/>
              <w:rPr>
                <w:rFonts w:ascii="Times New Roman" w:hAnsi="Times New Roman"/>
              </w:rPr>
            </w:pPr>
            <w:r w:rsidRPr="008316CC">
              <w:rPr>
                <w:rFonts w:ascii="Times New Roman" w:hAnsi="Times New Roman"/>
              </w:rPr>
              <w:t>Langue</w:t>
            </w:r>
          </w:p>
        </w:tc>
        <w:tc>
          <w:tcPr>
            <w:tcW w:w="1643" w:type="dxa"/>
            <w:tcBorders>
              <w:top w:val="double" w:sz="6" w:space="0" w:color="auto"/>
              <w:left w:val="single" w:sz="6" w:space="0" w:color="auto"/>
              <w:bottom w:val="single" w:sz="6" w:space="0" w:color="auto"/>
            </w:tcBorders>
            <w:shd w:val="pct5" w:color="auto" w:fill="FFFFFF"/>
          </w:tcPr>
          <w:p w:rsidR="000402B7" w:rsidRPr="008316CC" w:rsidRDefault="000402B7" w:rsidP="00325F67">
            <w:pPr>
              <w:pStyle w:val="normaltableau"/>
              <w:spacing w:before="0" w:after="0"/>
              <w:jc w:val="center"/>
              <w:rPr>
                <w:rFonts w:ascii="Times New Roman" w:hAnsi="Times New Roman"/>
              </w:rPr>
            </w:pPr>
            <w:r w:rsidRPr="008316CC">
              <w:rPr>
                <w:rFonts w:ascii="Times New Roman" w:hAnsi="Times New Roman"/>
              </w:rPr>
              <w:t>Lu</w:t>
            </w:r>
          </w:p>
        </w:tc>
        <w:tc>
          <w:tcPr>
            <w:tcW w:w="1644" w:type="dxa"/>
            <w:tcBorders>
              <w:top w:val="double" w:sz="6" w:space="0" w:color="auto"/>
              <w:left w:val="single" w:sz="6" w:space="0" w:color="auto"/>
              <w:bottom w:val="single" w:sz="6" w:space="0" w:color="auto"/>
            </w:tcBorders>
            <w:shd w:val="pct5" w:color="auto" w:fill="FFFFFF"/>
          </w:tcPr>
          <w:p w:rsidR="000402B7" w:rsidRPr="00CC27A1" w:rsidRDefault="000402B7" w:rsidP="00325F67">
            <w:pPr>
              <w:pStyle w:val="normaltableau"/>
              <w:spacing w:before="0" w:after="0"/>
              <w:jc w:val="center"/>
              <w:rPr>
                <w:rFonts w:ascii="Times New Roman" w:hAnsi="Times New Roman"/>
                <w:lang w:val="fr-FR"/>
              </w:rPr>
            </w:pPr>
            <w:r w:rsidRPr="00CC27A1">
              <w:rPr>
                <w:rFonts w:ascii="Times New Roman" w:hAnsi="Times New Roman"/>
                <w:lang w:val="fr-FR"/>
              </w:rPr>
              <w:t>Parlé</w:t>
            </w:r>
          </w:p>
        </w:tc>
        <w:tc>
          <w:tcPr>
            <w:tcW w:w="1644" w:type="dxa"/>
            <w:tcBorders>
              <w:top w:val="double" w:sz="6" w:space="0" w:color="auto"/>
              <w:left w:val="single" w:sz="6" w:space="0" w:color="auto"/>
              <w:bottom w:val="single" w:sz="6" w:space="0" w:color="auto"/>
              <w:right w:val="double" w:sz="6" w:space="0" w:color="auto"/>
            </w:tcBorders>
            <w:shd w:val="pct5" w:color="auto" w:fill="FFFFFF"/>
          </w:tcPr>
          <w:p w:rsidR="000402B7" w:rsidRPr="00CC27A1" w:rsidRDefault="000402B7" w:rsidP="00325F67">
            <w:pPr>
              <w:pStyle w:val="normaltableau"/>
              <w:spacing w:before="0" w:after="0"/>
              <w:jc w:val="center"/>
              <w:rPr>
                <w:rFonts w:ascii="Times New Roman" w:hAnsi="Times New Roman"/>
                <w:lang w:val="fr-FR"/>
              </w:rPr>
            </w:pPr>
            <w:r w:rsidRPr="00CC27A1">
              <w:rPr>
                <w:rFonts w:ascii="Times New Roman" w:hAnsi="Times New Roman"/>
                <w:lang w:val="fr-FR"/>
              </w:rPr>
              <w:t>Écrit</w:t>
            </w:r>
          </w:p>
        </w:tc>
      </w:tr>
      <w:tr w:rsidR="000402B7" w:rsidRPr="008316CC" w:rsidTr="00325F67">
        <w:tc>
          <w:tcPr>
            <w:tcW w:w="2058" w:type="dxa"/>
            <w:tcBorders>
              <w:left w:val="double" w:sz="6" w:space="0" w:color="auto"/>
            </w:tcBorders>
            <w:vAlign w:val="center"/>
          </w:tcPr>
          <w:p w:rsidR="000402B7" w:rsidRDefault="000402B7" w:rsidP="00325F67">
            <w:r>
              <w:t>Arabe (maternel)</w:t>
            </w:r>
          </w:p>
        </w:tc>
        <w:tc>
          <w:tcPr>
            <w:tcW w:w="1643" w:type="dxa"/>
            <w:tcBorders>
              <w:left w:val="single" w:sz="6" w:space="0" w:color="auto"/>
            </w:tcBorders>
            <w:vAlign w:val="center"/>
          </w:tcPr>
          <w:p w:rsidR="000402B7" w:rsidRDefault="000402B7" w:rsidP="00325F67">
            <w:pPr>
              <w:jc w:val="center"/>
            </w:pPr>
            <w:r>
              <w:t>5</w:t>
            </w:r>
          </w:p>
        </w:tc>
        <w:tc>
          <w:tcPr>
            <w:tcW w:w="1644" w:type="dxa"/>
            <w:tcBorders>
              <w:left w:val="single" w:sz="6" w:space="0" w:color="auto"/>
            </w:tcBorders>
            <w:vAlign w:val="center"/>
          </w:tcPr>
          <w:p w:rsidR="000402B7" w:rsidRDefault="000402B7" w:rsidP="00325F67">
            <w:pPr>
              <w:jc w:val="center"/>
            </w:pPr>
            <w:r>
              <w:t>5</w:t>
            </w:r>
          </w:p>
        </w:tc>
        <w:tc>
          <w:tcPr>
            <w:tcW w:w="1644" w:type="dxa"/>
            <w:tcBorders>
              <w:left w:val="single" w:sz="6" w:space="0" w:color="auto"/>
              <w:right w:val="double" w:sz="6" w:space="0" w:color="auto"/>
            </w:tcBorders>
            <w:vAlign w:val="center"/>
          </w:tcPr>
          <w:p w:rsidR="000402B7" w:rsidRDefault="000402B7" w:rsidP="00325F67">
            <w:pPr>
              <w:jc w:val="center"/>
            </w:pPr>
            <w:r>
              <w:t>5</w:t>
            </w:r>
          </w:p>
        </w:tc>
      </w:tr>
      <w:tr w:rsidR="000402B7" w:rsidRPr="008316CC" w:rsidTr="00325F67">
        <w:tc>
          <w:tcPr>
            <w:tcW w:w="2058" w:type="dxa"/>
            <w:tcBorders>
              <w:top w:val="single" w:sz="6" w:space="0" w:color="auto"/>
              <w:left w:val="double" w:sz="6" w:space="0" w:color="auto"/>
              <w:bottom w:val="single" w:sz="6" w:space="0" w:color="auto"/>
            </w:tcBorders>
            <w:vAlign w:val="center"/>
          </w:tcPr>
          <w:p w:rsidR="000402B7" w:rsidRDefault="000402B7" w:rsidP="00325F67">
            <w:r>
              <w:t xml:space="preserve">Français </w:t>
            </w:r>
          </w:p>
        </w:tc>
        <w:tc>
          <w:tcPr>
            <w:tcW w:w="1643" w:type="dxa"/>
            <w:tcBorders>
              <w:top w:val="single" w:sz="6" w:space="0" w:color="auto"/>
              <w:left w:val="single" w:sz="6" w:space="0" w:color="auto"/>
              <w:bottom w:val="single" w:sz="6" w:space="0" w:color="auto"/>
            </w:tcBorders>
            <w:vAlign w:val="center"/>
          </w:tcPr>
          <w:p w:rsidR="000402B7" w:rsidRDefault="000402B7" w:rsidP="00325F67">
            <w:pPr>
              <w:jc w:val="center"/>
            </w:pPr>
            <w:r>
              <w:t>5</w:t>
            </w:r>
          </w:p>
        </w:tc>
        <w:tc>
          <w:tcPr>
            <w:tcW w:w="1644" w:type="dxa"/>
            <w:tcBorders>
              <w:top w:val="single" w:sz="6" w:space="0" w:color="auto"/>
              <w:left w:val="single" w:sz="6" w:space="0" w:color="auto"/>
              <w:bottom w:val="single" w:sz="6" w:space="0" w:color="auto"/>
            </w:tcBorders>
            <w:vAlign w:val="center"/>
          </w:tcPr>
          <w:p w:rsidR="000402B7" w:rsidRDefault="000402B7" w:rsidP="00325F67">
            <w:pPr>
              <w:jc w:val="center"/>
            </w:pPr>
            <w:r>
              <w:t>5</w:t>
            </w:r>
          </w:p>
        </w:tc>
        <w:tc>
          <w:tcPr>
            <w:tcW w:w="1644" w:type="dxa"/>
            <w:tcBorders>
              <w:top w:val="single" w:sz="6" w:space="0" w:color="auto"/>
              <w:left w:val="single" w:sz="6" w:space="0" w:color="auto"/>
              <w:bottom w:val="single" w:sz="6" w:space="0" w:color="auto"/>
              <w:right w:val="double" w:sz="6" w:space="0" w:color="auto"/>
            </w:tcBorders>
            <w:vAlign w:val="center"/>
          </w:tcPr>
          <w:p w:rsidR="000402B7" w:rsidRDefault="000402B7" w:rsidP="00325F67">
            <w:pPr>
              <w:jc w:val="center"/>
            </w:pPr>
            <w:r>
              <w:t>5</w:t>
            </w:r>
          </w:p>
        </w:tc>
      </w:tr>
      <w:tr w:rsidR="000402B7" w:rsidRPr="008316CC" w:rsidTr="00325F67">
        <w:tc>
          <w:tcPr>
            <w:tcW w:w="2058" w:type="dxa"/>
            <w:tcBorders>
              <w:top w:val="single" w:sz="6" w:space="0" w:color="auto"/>
              <w:left w:val="double" w:sz="6" w:space="0" w:color="auto"/>
              <w:bottom w:val="single" w:sz="6" w:space="0" w:color="auto"/>
            </w:tcBorders>
            <w:vAlign w:val="center"/>
          </w:tcPr>
          <w:p w:rsidR="000402B7" w:rsidRDefault="000402B7" w:rsidP="00325F67">
            <w:r>
              <w:t xml:space="preserve">Anglais </w:t>
            </w:r>
          </w:p>
        </w:tc>
        <w:tc>
          <w:tcPr>
            <w:tcW w:w="1643" w:type="dxa"/>
            <w:tcBorders>
              <w:top w:val="single" w:sz="6" w:space="0" w:color="auto"/>
              <w:left w:val="single" w:sz="6" w:space="0" w:color="auto"/>
              <w:bottom w:val="single" w:sz="6" w:space="0" w:color="auto"/>
            </w:tcBorders>
            <w:vAlign w:val="center"/>
          </w:tcPr>
          <w:p w:rsidR="000402B7" w:rsidRDefault="000402B7" w:rsidP="00325F67">
            <w:pPr>
              <w:jc w:val="center"/>
            </w:pPr>
            <w:r>
              <w:t>4</w:t>
            </w:r>
          </w:p>
        </w:tc>
        <w:tc>
          <w:tcPr>
            <w:tcW w:w="1644" w:type="dxa"/>
            <w:tcBorders>
              <w:top w:val="single" w:sz="6" w:space="0" w:color="auto"/>
              <w:left w:val="single" w:sz="6" w:space="0" w:color="auto"/>
              <w:bottom w:val="single" w:sz="6" w:space="0" w:color="auto"/>
            </w:tcBorders>
            <w:vAlign w:val="center"/>
          </w:tcPr>
          <w:p w:rsidR="000402B7" w:rsidRDefault="000402B7" w:rsidP="00325F67">
            <w:pPr>
              <w:jc w:val="center"/>
            </w:pPr>
            <w:r>
              <w:t>4</w:t>
            </w:r>
          </w:p>
        </w:tc>
        <w:tc>
          <w:tcPr>
            <w:tcW w:w="1644" w:type="dxa"/>
            <w:tcBorders>
              <w:top w:val="single" w:sz="6" w:space="0" w:color="auto"/>
              <w:left w:val="single" w:sz="6" w:space="0" w:color="auto"/>
              <w:bottom w:val="single" w:sz="6" w:space="0" w:color="auto"/>
              <w:right w:val="double" w:sz="6" w:space="0" w:color="auto"/>
            </w:tcBorders>
            <w:vAlign w:val="center"/>
          </w:tcPr>
          <w:p w:rsidR="000402B7" w:rsidRDefault="000402B7" w:rsidP="00325F67">
            <w:pPr>
              <w:jc w:val="center"/>
            </w:pPr>
            <w:r>
              <w:t>3</w:t>
            </w:r>
          </w:p>
        </w:tc>
      </w:tr>
    </w:tbl>
    <w:p w:rsidR="000402B7" w:rsidRPr="000402B7" w:rsidRDefault="000402B7" w:rsidP="00724074">
      <w:pPr>
        <w:spacing w:before="120" w:after="120"/>
        <w:ind w:left="567"/>
        <w:jc w:val="both"/>
      </w:pPr>
    </w:p>
    <w:p w:rsidR="000402B7" w:rsidRPr="002046EA" w:rsidRDefault="000402B7" w:rsidP="00724074">
      <w:pPr>
        <w:numPr>
          <w:ilvl w:val="0"/>
          <w:numId w:val="1"/>
        </w:numPr>
        <w:spacing w:before="120" w:after="120"/>
        <w:ind w:left="567" w:hanging="567"/>
        <w:jc w:val="both"/>
        <w:rPr>
          <w:szCs w:val="24"/>
        </w:rPr>
      </w:pPr>
      <w:r w:rsidRPr="00CF265E">
        <w:rPr>
          <w:b/>
        </w:rPr>
        <w:t>Autres compétences:</w:t>
      </w:r>
      <w:r w:rsidR="003F7080" w:rsidRPr="003F7080">
        <w:rPr>
          <w:bCs/>
        </w:rPr>
        <w:t>environnement</w:t>
      </w:r>
      <w:r w:rsidR="003F7080">
        <w:rPr>
          <w:szCs w:val="24"/>
          <w:lang w:val="en-GB" w:bidi="ar-TN"/>
        </w:rPr>
        <w:t xml:space="preserve"> Windows</w:t>
      </w:r>
      <w:r w:rsidRPr="002046EA">
        <w:rPr>
          <w:szCs w:val="24"/>
          <w:lang w:val="en-GB" w:bidi="ar-TN"/>
        </w:rPr>
        <w:t xml:space="preserve">; Word, Excel, PowerPoint, Access, Outlook, Explorer </w:t>
      </w:r>
      <w:r w:rsidRPr="002046EA">
        <w:rPr>
          <w:rFonts w:cs="Arabic Transparent"/>
          <w:szCs w:val="24"/>
          <w:lang w:val="en-US" w:bidi="ar-TN"/>
        </w:rPr>
        <w:t>…</w:t>
      </w:r>
    </w:p>
    <w:p w:rsidR="000770F4" w:rsidRPr="000770F4" w:rsidRDefault="000770F4" w:rsidP="000770F4">
      <w:pPr>
        <w:numPr>
          <w:ilvl w:val="0"/>
          <w:numId w:val="1"/>
        </w:numPr>
        <w:spacing w:before="120" w:after="120"/>
        <w:ind w:left="567" w:hanging="567"/>
        <w:rPr>
          <w:b/>
          <w:bCs/>
        </w:rPr>
      </w:pPr>
      <w:r w:rsidRPr="000770F4">
        <w:rPr>
          <w:b/>
          <w:bCs/>
        </w:rPr>
        <w:t>Expérience professionnelle</w:t>
      </w:r>
    </w:p>
    <w:p w:rsidR="000770F4" w:rsidRDefault="000770F4" w:rsidP="00D21FDF">
      <w:pPr>
        <w:numPr>
          <w:ilvl w:val="0"/>
          <w:numId w:val="9"/>
        </w:numPr>
        <w:spacing w:before="120" w:after="120"/>
        <w:jc w:val="both"/>
        <w:rPr>
          <w:bCs/>
        </w:rPr>
      </w:pPr>
      <w:r w:rsidRPr="000770F4">
        <w:rPr>
          <w:bCs/>
        </w:rPr>
        <w:t>200</w:t>
      </w:r>
      <w:r w:rsidR="00D21FDF">
        <w:rPr>
          <w:bCs/>
        </w:rPr>
        <w:t>6</w:t>
      </w:r>
      <w:r w:rsidRPr="000770F4">
        <w:rPr>
          <w:bCs/>
        </w:rPr>
        <w:t xml:space="preserve">-2010 : chargé de la direction des affaires économiques au sein de la commune de </w:t>
      </w:r>
      <w:r>
        <w:rPr>
          <w:bCs/>
        </w:rPr>
        <w:t>S</w:t>
      </w:r>
      <w:r w:rsidRPr="000770F4">
        <w:rPr>
          <w:bCs/>
        </w:rPr>
        <w:t xml:space="preserve">fax </w:t>
      </w:r>
      <w:r>
        <w:rPr>
          <w:bCs/>
        </w:rPr>
        <w:t xml:space="preserve">(Suivi et mobilisation des recettes </w:t>
      </w:r>
      <w:r w:rsidR="003F7080">
        <w:rPr>
          <w:bCs/>
        </w:rPr>
        <w:t>de</w:t>
      </w:r>
      <w:r>
        <w:rPr>
          <w:bCs/>
        </w:rPr>
        <w:t>s équipement</w:t>
      </w:r>
      <w:r w:rsidR="003F7080">
        <w:rPr>
          <w:bCs/>
        </w:rPr>
        <w:t>s</w:t>
      </w:r>
      <w:r>
        <w:rPr>
          <w:bCs/>
        </w:rPr>
        <w:t xml:space="preserve"> marchands, suivi du patrimoine municipal, réglementation et autorisations administratives,…)</w:t>
      </w:r>
    </w:p>
    <w:p w:rsidR="001900C2" w:rsidRPr="004473B8" w:rsidRDefault="000770F4" w:rsidP="004473B8">
      <w:pPr>
        <w:numPr>
          <w:ilvl w:val="0"/>
          <w:numId w:val="9"/>
        </w:numPr>
        <w:spacing w:before="120" w:after="120"/>
        <w:jc w:val="both"/>
        <w:rPr>
          <w:bCs/>
        </w:rPr>
      </w:pPr>
      <w:r>
        <w:rPr>
          <w:bCs/>
        </w:rPr>
        <w:t>2010 jusqu’à aujourd’hui :</w:t>
      </w:r>
      <w:r w:rsidR="00D21FDF">
        <w:rPr>
          <w:bCs/>
        </w:rPr>
        <w:t>DirecteurFinancier</w:t>
      </w:r>
      <w:r w:rsidR="008921FF">
        <w:rPr>
          <w:bCs/>
        </w:rPr>
        <w:t xml:space="preserve"> à la commune de Sfax </w:t>
      </w:r>
      <w:r>
        <w:rPr>
          <w:bCs/>
        </w:rPr>
        <w:t xml:space="preserve"> (élaboration et exécution du budget, suivi du plan d’investissement </w:t>
      </w:r>
      <w:r w:rsidR="003F7080">
        <w:rPr>
          <w:bCs/>
        </w:rPr>
        <w:t>communal</w:t>
      </w:r>
      <w:r>
        <w:rPr>
          <w:bCs/>
        </w:rPr>
        <w:t>, mobilisation des ressources financières, élaboration des marchés publics,</w:t>
      </w:r>
      <w:r w:rsidR="0031168F">
        <w:rPr>
          <w:bCs/>
        </w:rPr>
        <w:t xml:space="preserve"> transparence financière</w:t>
      </w:r>
      <w:r w:rsidR="004473B8">
        <w:rPr>
          <w:bCs/>
        </w:rPr>
        <w:t>…) .</w:t>
      </w:r>
    </w:p>
    <w:p w:rsidR="001900C2" w:rsidRPr="00D90238" w:rsidRDefault="001900C2" w:rsidP="00D21FDF">
      <w:pPr>
        <w:numPr>
          <w:ilvl w:val="0"/>
          <w:numId w:val="1"/>
        </w:numPr>
        <w:spacing w:before="120" w:after="120"/>
        <w:ind w:left="567" w:hanging="567"/>
        <w:jc w:val="both"/>
      </w:pPr>
      <w:r w:rsidRPr="008316CC">
        <w:rPr>
          <w:b/>
        </w:rPr>
        <w:t>Années d'ancienneté auprès de l'employeur:</w:t>
      </w:r>
      <w:r w:rsidR="00D21FDF">
        <w:rPr>
          <w:bCs/>
        </w:rPr>
        <w:t>10</w:t>
      </w:r>
      <w:r w:rsidRPr="003F7080">
        <w:rPr>
          <w:bCs/>
        </w:rPr>
        <w:t>ans</w:t>
      </w:r>
    </w:p>
    <w:p w:rsidR="00D90238" w:rsidRPr="00D90238" w:rsidRDefault="00D90238" w:rsidP="00D90238">
      <w:pPr>
        <w:keepNext/>
        <w:keepLines/>
        <w:widowControl w:val="0"/>
        <w:numPr>
          <w:ilvl w:val="0"/>
          <w:numId w:val="1"/>
        </w:numPr>
        <w:spacing w:before="120" w:after="120"/>
        <w:ind w:left="567" w:right="1927" w:hanging="567"/>
        <w:rPr>
          <w:b/>
        </w:rPr>
      </w:pPr>
      <w:r w:rsidRPr="00D90238">
        <w:rPr>
          <w:b/>
        </w:rPr>
        <w:t>Publications</w:t>
      </w:r>
    </w:p>
    <w:p w:rsidR="00C0366D" w:rsidRDefault="00C0366D" w:rsidP="00C0366D">
      <w:pPr>
        <w:numPr>
          <w:ilvl w:val="0"/>
          <w:numId w:val="2"/>
        </w:numPr>
        <w:ind w:left="1281" w:hanging="357"/>
        <w:rPr>
          <w:bCs/>
        </w:rPr>
      </w:pPr>
      <w:r>
        <w:rPr>
          <w:bCs/>
        </w:rPr>
        <w:t xml:space="preserve">Article publié : la démocratie directe dans les pays arabe, </w:t>
      </w:r>
      <w:r w:rsidRPr="00C0366D">
        <w:rPr>
          <w:bCs/>
        </w:rPr>
        <w:t>Al mustaqbal Al Arabi journal</w:t>
      </w:r>
      <w:r>
        <w:rPr>
          <w:bCs/>
        </w:rPr>
        <w:t xml:space="preserve"> ,centre  de l’union arabe, N° 451, Septembre 2016. </w:t>
      </w:r>
    </w:p>
    <w:p w:rsidR="00950EED" w:rsidRDefault="00950EED" w:rsidP="00950EED">
      <w:pPr>
        <w:numPr>
          <w:ilvl w:val="0"/>
          <w:numId w:val="2"/>
        </w:numPr>
        <w:ind w:left="1281" w:hanging="357"/>
        <w:rPr>
          <w:bCs/>
        </w:rPr>
      </w:pPr>
      <w:r>
        <w:rPr>
          <w:bCs/>
        </w:rPr>
        <w:t xml:space="preserve">Article publié : L’endettement des communes en Tunisie, l’économiste Maghrébin Juillet 2016. </w:t>
      </w:r>
      <w:hyperlink r:id="rId13" w:history="1">
        <w:r w:rsidRPr="00950EED">
          <w:rPr>
            <w:rStyle w:val="Lienhypertexte"/>
            <w:bCs/>
          </w:rPr>
          <w:t>http://www.leconomistemaghrebin.com/2016/07/14/endettement-communes-tunisie/</w:t>
        </w:r>
      </w:hyperlink>
    </w:p>
    <w:p w:rsidR="00D95F76" w:rsidRDefault="00D95F76" w:rsidP="00D95F76">
      <w:pPr>
        <w:numPr>
          <w:ilvl w:val="0"/>
          <w:numId w:val="2"/>
        </w:numPr>
        <w:ind w:left="1281" w:hanging="357"/>
        <w:rPr>
          <w:bCs/>
        </w:rPr>
      </w:pPr>
      <w:r>
        <w:rPr>
          <w:bCs/>
        </w:rPr>
        <w:t xml:space="preserve">L’évaluation des politiques publiques en </w:t>
      </w:r>
      <w:r w:rsidR="0095760F">
        <w:rPr>
          <w:bCs/>
        </w:rPr>
        <w:t>Tunisie :</w:t>
      </w:r>
      <w:r>
        <w:rPr>
          <w:bCs/>
        </w:rPr>
        <w:t xml:space="preserve"> Rôles des Think Tank </w:t>
      </w:r>
      <w:r w:rsidR="0095760F">
        <w:rPr>
          <w:bCs/>
        </w:rPr>
        <w:t>(en</w:t>
      </w:r>
      <w:r w:rsidR="00E75C1D">
        <w:rPr>
          <w:bCs/>
        </w:rPr>
        <w:t xml:space="preserve"> Arabe)</w:t>
      </w:r>
    </w:p>
    <w:p w:rsidR="00D95F76" w:rsidRDefault="00E71239" w:rsidP="00D95F76">
      <w:pPr>
        <w:ind w:left="1281"/>
        <w:rPr>
          <w:bCs/>
        </w:rPr>
      </w:pPr>
      <w:hyperlink r:id="rId14" w:history="1">
        <w:r w:rsidR="00E75C1D" w:rsidRPr="00AB0423">
          <w:rPr>
            <w:rStyle w:val="Lienhypertexte"/>
            <w:bCs/>
          </w:rPr>
          <w:t>http://ar.leaders.com.tn/article/</w:t>
        </w:r>
      </w:hyperlink>
    </w:p>
    <w:p w:rsidR="00E75C1D" w:rsidRDefault="00C60CF5" w:rsidP="00C60CF5">
      <w:pPr>
        <w:numPr>
          <w:ilvl w:val="0"/>
          <w:numId w:val="2"/>
        </w:numPr>
        <w:ind w:left="1281" w:hanging="357"/>
        <w:jc w:val="both"/>
        <w:rPr>
          <w:bCs/>
        </w:rPr>
      </w:pPr>
      <w:r w:rsidRPr="00C60CF5">
        <w:rPr>
          <w:bCs/>
        </w:rPr>
        <w:t>Article publié : le budget participatif comme mécanisme de démocratie directe, , revue les échos, Avril-juin 20</w:t>
      </w:r>
    </w:p>
    <w:p w:rsidR="00C60CF5" w:rsidRPr="00C60CF5" w:rsidRDefault="00E75C1D" w:rsidP="00C60CF5">
      <w:pPr>
        <w:numPr>
          <w:ilvl w:val="0"/>
          <w:numId w:val="2"/>
        </w:numPr>
        <w:ind w:left="1281" w:hanging="357"/>
        <w:jc w:val="both"/>
        <w:rPr>
          <w:bCs/>
        </w:rPr>
      </w:pPr>
      <w:r>
        <w:rPr>
          <w:bCs/>
        </w:rPr>
        <w:br w:type="page"/>
      </w:r>
      <w:r w:rsidR="00C60CF5" w:rsidRPr="00C60CF5">
        <w:rPr>
          <w:bCs/>
        </w:rPr>
        <w:lastRenderedPageBreak/>
        <w:t>16, centre de formation et d’appui à la décentralisation en Tunisie.</w:t>
      </w:r>
    </w:p>
    <w:p w:rsidR="00C60CF5" w:rsidRPr="00C60CF5" w:rsidRDefault="00C60CF5" w:rsidP="00C60CF5">
      <w:pPr>
        <w:numPr>
          <w:ilvl w:val="0"/>
          <w:numId w:val="2"/>
        </w:numPr>
        <w:ind w:left="1281" w:hanging="357"/>
        <w:jc w:val="both"/>
        <w:rPr>
          <w:bCs/>
        </w:rPr>
      </w:pPr>
      <w:r w:rsidRPr="00C60CF5">
        <w:rPr>
          <w:bCs/>
        </w:rPr>
        <w:t>Article publié : le Budget participatif : un pas vers la démocratie locale en Tunisie (Exemple de la commune de Sfax), Revue de la banque mondiale CVMENA, Mai 2016.</w:t>
      </w:r>
      <w:hyperlink r:id="rId15" w:history="1">
        <w:r w:rsidRPr="00C60CF5">
          <w:rPr>
            <w:rStyle w:val="Lienhypertexte"/>
            <w:bCs/>
          </w:rPr>
          <w:t>https://cvmena.org/countries/maghreb/tunisie-le-budget-participatif-un-pas-vers-la-d%C3%A9mocratie-locale-en-tunisie</w:t>
        </w:r>
      </w:hyperlink>
      <w:r w:rsidRPr="00C60CF5">
        <w:rPr>
          <w:bCs/>
        </w:rPr>
        <w:t>.</w:t>
      </w:r>
    </w:p>
    <w:p w:rsidR="00D90238" w:rsidRPr="00D90238" w:rsidRDefault="00D90238" w:rsidP="00D90238">
      <w:pPr>
        <w:numPr>
          <w:ilvl w:val="0"/>
          <w:numId w:val="2"/>
        </w:numPr>
        <w:ind w:left="1281" w:hanging="357"/>
        <w:jc w:val="both"/>
        <w:rPr>
          <w:bCs/>
        </w:rPr>
      </w:pPr>
      <w:r w:rsidRPr="00D90238">
        <w:rPr>
          <w:bCs/>
        </w:rPr>
        <w:t xml:space="preserve">Article publié : La budgétisation locale sensible au genre, revue les échos, Avril-juin 2015, centre de formation et d’appui à la décentralisation en Tunisie </w:t>
      </w:r>
    </w:p>
    <w:p w:rsidR="00D90238" w:rsidRPr="00D90238" w:rsidRDefault="00D90238" w:rsidP="00D90238">
      <w:pPr>
        <w:numPr>
          <w:ilvl w:val="0"/>
          <w:numId w:val="2"/>
        </w:numPr>
        <w:ind w:left="1281" w:hanging="357"/>
        <w:jc w:val="both"/>
        <w:rPr>
          <w:bCs/>
        </w:rPr>
      </w:pPr>
      <w:r w:rsidRPr="00D90238">
        <w:rPr>
          <w:bCs/>
        </w:rPr>
        <w:t>Article publié : Revue Tunisienne d’Administration Publique « SERVIR » ; n° 38/2008 : l’Administration Prospective et la Promotion de l’Emploi à travers les petites et moyennes entreprises ; Centre d’Expertise et de Recherche Administratives de l’École Nationale d’Administration.</w:t>
      </w:r>
    </w:p>
    <w:p w:rsidR="00D90238" w:rsidRDefault="00D90238" w:rsidP="00D90238">
      <w:pPr>
        <w:numPr>
          <w:ilvl w:val="0"/>
          <w:numId w:val="2"/>
        </w:numPr>
        <w:ind w:left="1281" w:hanging="357"/>
        <w:jc w:val="both"/>
        <w:rPr>
          <w:bCs/>
        </w:rPr>
      </w:pPr>
      <w:r w:rsidRPr="00D90238">
        <w:rPr>
          <w:bCs/>
        </w:rPr>
        <w:t>Mémoire de troisième cycle ; La Liquidité des Marchés Financiers ; Cas de la Bourse des Valeurs Mobilières de Tunis ; FSEG de Sfax 2006.</w:t>
      </w:r>
    </w:p>
    <w:p w:rsidR="00D90238" w:rsidRPr="00D90238" w:rsidRDefault="00D90238" w:rsidP="00D90238">
      <w:pPr>
        <w:numPr>
          <w:ilvl w:val="0"/>
          <w:numId w:val="2"/>
        </w:numPr>
        <w:ind w:left="1281" w:hanging="357"/>
        <w:jc w:val="both"/>
        <w:rPr>
          <w:bCs/>
        </w:rPr>
      </w:pPr>
      <w:r w:rsidRPr="00D90238">
        <w:rPr>
          <w:bCs/>
        </w:rPr>
        <w:t>Mémoire de Fin d’Études du Cycle Supérieur de L’ENA ; l’Administration Prospective et la Promotion de l’Emploi à travers les petites et moyennes entreprises (Étude Prospective à l’Horizon 2024) (en langue arabe) ; ENA 2006</w:t>
      </w:r>
    </w:p>
    <w:p w:rsidR="00523A75" w:rsidRPr="00D3162D" w:rsidRDefault="00523A75" w:rsidP="00D3162D">
      <w:pPr>
        <w:keepNext/>
        <w:keepLines/>
        <w:widowControl w:val="0"/>
        <w:numPr>
          <w:ilvl w:val="0"/>
          <w:numId w:val="1"/>
        </w:numPr>
        <w:spacing w:before="120" w:after="120"/>
        <w:ind w:left="567" w:right="1927" w:hanging="567"/>
        <w:rPr>
          <w:b/>
        </w:rPr>
      </w:pPr>
      <w:r w:rsidRPr="00D3162D">
        <w:rPr>
          <w:b/>
        </w:rPr>
        <w:t>Autres information</w:t>
      </w:r>
      <w:r w:rsidR="00B51C9C">
        <w:rPr>
          <w:b/>
        </w:rPr>
        <w:t>s</w:t>
      </w:r>
    </w:p>
    <w:p w:rsidR="00523A75" w:rsidRPr="00D3162D" w:rsidRDefault="00523A75" w:rsidP="00555C50">
      <w:pPr>
        <w:numPr>
          <w:ilvl w:val="0"/>
          <w:numId w:val="9"/>
        </w:numPr>
        <w:spacing w:before="120" w:after="120"/>
        <w:jc w:val="both"/>
        <w:rPr>
          <w:bCs/>
        </w:rPr>
      </w:pPr>
      <w:r w:rsidRPr="00D3162D">
        <w:rPr>
          <w:bCs/>
        </w:rPr>
        <w:t>Membre d</w:t>
      </w:r>
      <w:r w:rsidR="00D3162D">
        <w:rPr>
          <w:bCs/>
        </w:rPr>
        <w:t xml:space="preserve">u </w:t>
      </w:r>
      <w:r w:rsidRPr="00D3162D">
        <w:rPr>
          <w:bCs/>
        </w:rPr>
        <w:t>comité</w:t>
      </w:r>
      <w:r w:rsidR="00B51C9C">
        <w:rPr>
          <w:bCs/>
        </w:rPr>
        <w:t xml:space="preserve"> de pilotage</w:t>
      </w:r>
      <w:r w:rsidRPr="00D3162D">
        <w:rPr>
          <w:bCs/>
        </w:rPr>
        <w:t xml:space="preserve"> nationalchargé de l’élaboration </w:t>
      </w:r>
      <w:r w:rsidR="00D3162D">
        <w:rPr>
          <w:bCs/>
        </w:rPr>
        <w:t>d</w:t>
      </w:r>
      <w:r w:rsidRPr="00D3162D">
        <w:rPr>
          <w:bCs/>
        </w:rPr>
        <w:t xml:space="preserve">e la méthodologie </w:t>
      </w:r>
      <w:r w:rsidR="00D3162D" w:rsidRPr="00D3162D">
        <w:rPr>
          <w:bCs/>
        </w:rPr>
        <w:t>de la planification participative</w:t>
      </w:r>
      <w:r w:rsidRPr="00D3162D">
        <w:rPr>
          <w:bCs/>
        </w:rPr>
        <w:t xml:space="preserve"> des investissements </w:t>
      </w:r>
      <w:r w:rsidR="00B51C9C">
        <w:rPr>
          <w:bCs/>
        </w:rPr>
        <w:t xml:space="preserve">communaux ; </w:t>
      </w:r>
      <w:r w:rsidR="00D3162D">
        <w:rPr>
          <w:bCs/>
        </w:rPr>
        <w:t>2013</w:t>
      </w:r>
      <w:r w:rsidR="00B51C9C">
        <w:rPr>
          <w:bCs/>
        </w:rPr>
        <w:t>.</w:t>
      </w:r>
    </w:p>
    <w:p w:rsidR="00523A75" w:rsidRPr="004473B8" w:rsidRDefault="00D97210" w:rsidP="004473B8">
      <w:pPr>
        <w:numPr>
          <w:ilvl w:val="0"/>
          <w:numId w:val="9"/>
        </w:numPr>
        <w:spacing w:before="120" w:after="120"/>
        <w:jc w:val="both"/>
        <w:rPr>
          <w:bCs/>
        </w:rPr>
      </w:pPr>
      <w:r w:rsidRPr="00A972CB">
        <w:rPr>
          <w:bCs/>
        </w:rPr>
        <w:t>Membre de la commission nationale de la moder</w:t>
      </w:r>
      <w:r w:rsidR="00B51C9C">
        <w:rPr>
          <w:bCs/>
        </w:rPr>
        <w:t xml:space="preserve">nisation de la fiscalité locale ; </w:t>
      </w:r>
      <w:r w:rsidR="009A256F">
        <w:rPr>
          <w:bCs/>
        </w:rPr>
        <w:t>Ministère des finances</w:t>
      </w:r>
      <w:r w:rsidR="00B51C9C">
        <w:rPr>
          <w:bCs/>
        </w:rPr>
        <w:t> ;</w:t>
      </w:r>
      <w:r w:rsidR="009A256F">
        <w:rPr>
          <w:bCs/>
        </w:rPr>
        <w:t xml:space="preserve"> 2013.</w:t>
      </w:r>
    </w:p>
    <w:p w:rsidR="002A1426" w:rsidRPr="009A256F" w:rsidRDefault="002A1426" w:rsidP="009A256F">
      <w:pPr>
        <w:keepNext/>
        <w:keepLines/>
        <w:widowControl w:val="0"/>
        <w:numPr>
          <w:ilvl w:val="0"/>
          <w:numId w:val="1"/>
        </w:numPr>
        <w:spacing w:before="120" w:after="120"/>
        <w:ind w:left="567" w:right="1927" w:hanging="567"/>
        <w:rPr>
          <w:b/>
        </w:rPr>
      </w:pPr>
      <w:r w:rsidRPr="009A256F">
        <w:rPr>
          <w:b/>
        </w:rPr>
        <w:t xml:space="preserve">Vie associative </w:t>
      </w:r>
    </w:p>
    <w:p w:rsidR="002A1426" w:rsidRDefault="009A256F" w:rsidP="00555C50">
      <w:pPr>
        <w:numPr>
          <w:ilvl w:val="0"/>
          <w:numId w:val="11"/>
        </w:numPr>
        <w:spacing w:before="120" w:after="120"/>
        <w:jc w:val="both"/>
        <w:rPr>
          <w:bCs/>
        </w:rPr>
      </w:pPr>
      <w:r>
        <w:rPr>
          <w:bCs/>
        </w:rPr>
        <w:t>Secrétaire</w:t>
      </w:r>
      <w:r w:rsidR="002A1426">
        <w:rPr>
          <w:bCs/>
        </w:rPr>
        <w:t xml:space="preserve"> Général de l’</w:t>
      </w:r>
      <w:r w:rsidR="0031064A">
        <w:rPr>
          <w:bCs/>
        </w:rPr>
        <w:t>A</w:t>
      </w:r>
      <w:r w:rsidR="002A1426">
        <w:rPr>
          <w:bCs/>
        </w:rPr>
        <w:t xml:space="preserve">ssociation du </w:t>
      </w:r>
      <w:r w:rsidR="0031064A">
        <w:rPr>
          <w:bCs/>
        </w:rPr>
        <w:t>D</w:t>
      </w:r>
      <w:r>
        <w:rPr>
          <w:bCs/>
        </w:rPr>
        <w:t>éveloppement</w:t>
      </w:r>
      <w:r w:rsidR="0031064A">
        <w:rPr>
          <w:bCs/>
        </w:rPr>
        <w:t>Solidaire de Sfax</w:t>
      </w:r>
      <w:r w:rsidR="00937B77">
        <w:rPr>
          <w:bCs/>
        </w:rPr>
        <w:t>ADSS depuis 2014.</w:t>
      </w:r>
    </w:p>
    <w:p w:rsidR="00937B77" w:rsidRDefault="00937B77" w:rsidP="00555C50">
      <w:pPr>
        <w:numPr>
          <w:ilvl w:val="0"/>
          <w:numId w:val="11"/>
        </w:numPr>
        <w:spacing w:before="120" w:after="120"/>
        <w:jc w:val="both"/>
        <w:rPr>
          <w:bCs/>
        </w:rPr>
      </w:pPr>
      <w:r w:rsidRPr="00937B77">
        <w:rPr>
          <w:bCs/>
        </w:rPr>
        <w:t>Membre du Réseau Arabe de la</w:t>
      </w:r>
      <w:r w:rsidR="000F1047">
        <w:rPr>
          <w:bCs/>
        </w:rPr>
        <w:t xml:space="preserve"> Responsabilité Sociale ANSA depuis 2013.</w:t>
      </w:r>
    </w:p>
    <w:p w:rsidR="000F1047" w:rsidRPr="00937B77" w:rsidRDefault="000F1047" w:rsidP="00555C50">
      <w:pPr>
        <w:numPr>
          <w:ilvl w:val="0"/>
          <w:numId w:val="11"/>
        </w:numPr>
        <w:spacing w:before="120" w:after="120"/>
        <w:jc w:val="both"/>
        <w:rPr>
          <w:bCs/>
        </w:rPr>
      </w:pPr>
      <w:r>
        <w:rPr>
          <w:bCs/>
        </w:rPr>
        <w:t xml:space="preserve">Membre fondateur de l’Association Africaine des Directeurs Financiers des Grandes Villes </w:t>
      </w:r>
      <w:r w:rsidR="00F71475">
        <w:rPr>
          <w:bCs/>
        </w:rPr>
        <w:t>depuis 2012.</w:t>
      </w:r>
    </w:p>
    <w:sectPr w:rsidR="000F1047" w:rsidRPr="00937B77" w:rsidSect="00A23763">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39D" w:rsidRDefault="0017339D" w:rsidP="000402B7">
      <w:r>
        <w:separator/>
      </w:r>
    </w:p>
  </w:endnote>
  <w:endnote w:type="continuationSeparator" w:id="1">
    <w:p w:rsidR="0017339D" w:rsidRDefault="0017339D" w:rsidP="00040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C6" w:rsidRDefault="006C7EC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2B7" w:rsidRDefault="000402B7" w:rsidP="000402B7">
    <w:pPr>
      <w:pStyle w:val="Pieddepage"/>
      <w:pBdr>
        <w:top w:val="single" w:sz="4" w:space="1" w:color="auto"/>
      </w:pBdr>
      <w:rPr>
        <w:b/>
        <w:bCs/>
      </w:rPr>
    </w:pPr>
  </w:p>
  <w:p w:rsidR="000402B7" w:rsidRDefault="000402B7" w:rsidP="006C7EC6">
    <w:pPr>
      <w:pStyle w:val="Pieddepage"/>
      <w:pBdr>
        <w:top w:val="single" w:sz="4" w:space="1" w:color="auto"/>
      </w:pBdr>
    </w:pPr>
    <w:r>
      <w:rPr>
        <w:b/>
        <w:bCs/>
      </w:rPr>
      <w:t>CV</w:t>
    </w:r>
    <w:r w:rsidRPr="00CC4543">
      <w:rPr>
        <w:b/>
        <w:bCs/>
      </w:rPr>
      <w:t xml:space="preserve"> Ahmed GUIDARA</w:t>
    </w:r>
    <w:r w:rsidRPr="00CC4543">
      <w:rPr>
        <w:b/>
        <w:bCs/>
      </w:rPr>
      <w:tab/>
    </w:r>
    <w:r w:rsidR="006C7EC6">
      <w:rPr>
        <w:b/>
        <w:bCs/>
      </w:rPr>
      <w:t xml:space="preserve">Février </w:t>
    </w:r>
    <w:r w:rsidR="00FC1C2D">
      <w:rPr>
        <w:b/>
        <w:bCs/>
      </w:rPr>
      <w:t>201</w:t>
    </w:r>
    <w:r w:rsidR="00130CDD">
      <w:rPr>
        <w:b/>
        <w:bCs/>
      </w:rPr>
      <w:t>7</w:t>
    </w:r>
    <w:r w:rsidRPr="00CC4543">
      <w:rPr>
        <w:b/>
        <w:bCs/>
      </w:rPr>
      <w:tab/>
    </w:r>
  </w:p>
  <w:p w:rsidR="000402B7" w:rsidRDefault="000402B7" w:rsidP="000402B7">
    <w:pPr>
      <w:pStyle w:val="Pieddepage"/>
      <w:pBdr>
        <w:top w:val="single" w:sz="4" w:space="1"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C6" w:rsidRDefault="006C7EC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39D" w:rsidRDefault="0017339D" w:rsidP="000402B7">
      <w:r>
        <w:separator/>
      </w:r>
    </w:p>
  </w:footnote>
  <w:footnote w:type="continuationSeparator" w:id="1">
    <w:p w:rsidR="0017339D" w:rsidRDefault="0017339D" w:rsidP="00040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C6" w:rsidRDefault="006C7EC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2B7" w:rsidRDefault="00E71239" w:rsidP="000402B7">
    <w:pPr>
      <w:pStyle w:val="En-tte"/>
      <w:pBdr>
        <w:bottom w:val="single" w:sz="4" w:space="1" w:color="auto"/>
      </w:pBdr>
      <w:jc w:val="right"/>
    </w:pPr>
    <w:r w:rsidRPr="000402B7">
      <w:rPr>
        <w:b/>
        <w:bCs/>
      </w:rPr>
      <w:fldChar w:fldCharType="begin"/>
    </w:r>
    <w:r w:rsidR="000402B7" w:rsidRPr="000402B7">
      <w:rPr>
        <w:b/>
        <w:bCs/>
      </w:rPr>
      <w:instrText xml:space="preserve"> PAGE   \* MERGEFORMAT </w:instrText>
    </w:r>
    <w:r w:rsidRPr="000402B7">
      <w:rPr>
        <w:b/>
        <w:bCs/>
      </w:rPr>
      <w:fldChar w:fldCharType="separate"/>
    </w:r>
    <w:r w:rsidR="0004176D">
      <w:rPr>
        <w:b/>
        <w:bCs/>
        <w:noProof/>
      </w:rPr>
      <w:t>6</w:t>
    </w:r>
    <w:r w:rsidRPr="000402B7">
      <w:rPr>
        <w:b/>
        <w:bCs/>
      </w:rPr>
      <w:fldChar w:fldCharType="end"/>
    </w:r>
  </w:p>
  <w:p w:rsidR="000402B7" w:rsidRDefault="000402B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C6" w:rsidRDefault="006C7EC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336"/>
    <w:multiLevelType w:val="singleLevel"/>
    <w:tmpl w:val="39A02CB4"/>
    <w:lvl w:ilvl="0">
      <w:start w:val="1"/>
      <w:numFmt w:val="decimal"/>
      <w:lvlText w:val="%1."/>
      <w:legacy w:legacy="1" w:legacySpace="0" w:legacyIndent="360"/>
      <w:lvlJc w:val="left"/>
      <w:pPr>
        <w:ind w:left="502" w:hanging="360"/>
      </w:pPr>
      <w:rPr>
        <w:b w:val="0"/>
      </w:rPr>
    </w:lvl>
  </w:abstractNum>
  <w:abstractNum w:abstractNumId="1">
    <w:nsid w:val="08886FA3"/>
    <w:multiLevelType w:val="hybridMultilevel"/>
    <w:tmpl w:val="059C8740"/>
    <w:lvl w:ilvl="0" w:tplc="040C0009">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0DF2408F"/>
    <w:multiLevelType w:val="hybridMultilevel"/>
    <w:tmpl w:val="F390714A"/>
    <w:lvl w:ilvl="0" w:tplc="040C0009">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16296431"/>
    <w:multiLevelType w:val="hybridMultilevel"/>
    <w:tmpl w:val="0266740A"/>
    <w:lvl w:ilvl="0" w:tplc="040C000F">
      <w:start w:val="1"/>
      <w:numFmt w:val="decimal"/>
      <w:lvlText w:val="%1."/>
      <w:lvlJc w:val="left"/>
      <w:pPr>
        <w:ind w:left="1287" w:hanging="360"/>
      </w:pPr>
      <w:rPr>
        <w:rFont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nsid w:val="2FEA7152"/>
    <w:multiLevelType w:val="hybridMultilevel"/>
    <w:tmpl w:val="34FE52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8683D86"/>
    <w:multiLevelType w:val="hybridMultilevel"/>
    <w:tmpl w:val="E3061A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AD66EC2"/>
    <w:multiLevelType w:val="hybridMultilevel"/>
    <w:tmpl w:val="A0DA55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DEB12BC"/>
    <w:multiLevelType w:val="hybridMultilevel"/>
    <w:tmpl w:val="DDB2A25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48DC6404"/>
    <w:multiLevelType w:val="hybridMultilevel"/>
    <w:tmpl w:val="85487E78"/>
    <w:lvl w:ilvl="0" w:tplc="040C0009">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nsid w:val="679474B7"/>
    <w:multiLevelType w:val="hybridMultilevel"/>
    <w:tmpl w:val="D026FA86"/>
    <w:lvl w:ilvl="0" w:tplc="040C0009">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nsid w:val="799A5BBD"/>
    <w:multiLevelType w:val="hybridMultilevel"/>
    <w:tmpl w:val="46E2DBC2"/>
    <w:lvl w:ilvl="0" w:tplc="040C0009">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10"/>
  </w:num>
  <w:num w:numId="6">
    <w:abstractNumId w:val="3"/>
  </w:num>
  <w:num w:numId="7">
    <w:abstractNumId w:val="1"/>
  </w:num>
  <w:num w:numId="8">
    <w:abstractNumId w:val="2"/>
  </w:num>
  <w:num w:numId="9">
    <w:abstractNumId w:val="8"/>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402B7"/>
    <w:rsid w:val="00006768"/>
    <w:rsid w:val="0001013C"/>
    <w:rsid w:val="000402B7"/>
    <w:rsid w:val="0004176D"/>
    <w:rsid w:val="00052905"/>
    <w:rsid w:val="00073FF7"/>
    <w:rsid w:val="000770F4"/>
    <w:rsid w:val="00090F40"/>
    <w:rsid w:val="00091869"/>
    <w:rsid w:val="00096AF3"/>
    <w:rsid w:val="00097024"/>
    <w:rsid w:val="000A38B6"/>
    <w:rsid w:val="000C5BC6"/>
    <w:rsid w:val="000D442C"/>
    <w:rsid w:val="000D44A4"/>
    <w:rsid w:val="000F1047"/>
    <w:rsid w:val="00111226"/>
    <w:rsid w:val="001239CB"/>
    <w:rsid w:val="00123B5C"/>
    <w:rsid w:val="001305F1"/>
    <w:rsid w:val="00130CDD"/>
    <w:rsid w:val="00132918"/>
    <w:rsid w:val="001376E5"/>
    <w:rsid w:val="0016657B"/>
    <w:rsid w:val="00170781"/>
    <w:rsid w:val="0017339D"/>
    <w:rsid w:val="00173824"/>
    <w:rsid w:val="00186BB8"/>
    <w:rsid w:val="001900C2"/>
    <w:rsid w:val="00195410"/>
    <w:rsid w:val="001B19E8"/>
    <w:rsid w:val="001C237A"/>
    <w:rsid w:val="001C2C00"/>
    <w:rsid w:val="001D6361"/>
    <w:rsid w:val="001D6D55"/>
    <w:rsid w:val="001E496D"/>
    <w:rsid w:val="001E5EB4"/>
    <w:rsid w:val="001E7037"/>
    <w:rsid w:val="001F0969"/>
    <w:rsid w:val="001F5ECC"/>
    <w:rsid w:val="00205852"/>
    <w:rsid w:val="00211CF1"/>
    <w:rsid w:val="002129C3"/>
    <w:rsid w:val="0022339C"/>
    <w:rsid w:val="00225F48"/>
    <w:rsid w:val="00243D8C"/>
    <w:rsid w:val="0025381E"/>
    <w:rsid w:val="00291766"/>
    <w:rsid w:val="002924FE"/>
    <w:rsid w:val="002978B8"/>
    <w:rsid w:val="002A1426"/>
    <w:rsid w:val="002E3FF3"/>
    <w:rsid w:val="002F7BC8"/>
    <w:rsid w:val="00304740"/>
    <w:rsid w:val="003048D8"/>
    <w:rsid w:val="00305721"/>
    <w:rsid w:val="0031064A"/>
    <w:rsid w:val="00311104"/>
    <w:rsid w:val="0031168F"/>
    <w:rsid w:val="00313020"/>
    <w:rsid w:val="003163A9"/>
    <w:rsid w:val="003212AA"/>
    <w:rsid w:val="00325F67"/>
    <w:rsid w:val="00330E30"/>
    <w:rsid w:val="00335220"/>
    <w:rsid w:val="003573DA"/>
    <w:rsid w:val="00370404"/>
    <w:rsid w:val="003710D7"/>
    <w:rsid w:val="003744B0"/>
    <w:rsid w:val="0038099B"/>
    <w:rsid w:val="003B2C31"/>
    <w:rsid w:val="003D30AB"/>
    <w:rsid w:val="003E2688"/>
    <w:rsid w:val="003E768D"/>
    <w:rsid w:val="003F5AF2"/>
    <w:rsid w:val="003F667C"/>
    <w:rsid w:val="003F7080"/>
    <w:rsid w:val="0043013A"/>
    <w:rsid w:val="00437502"/>
    <w:rsid w:val="00445C79"/>
    <w:rsid w:val="004473B8"/>
    <w:rsid w:val="00475E2D"/>
    <w:rsid w:val="004922CA"/>
    <w:rsid w:val="00494F18"/>
    <w:rsid w:val="004B10C8"/>
    <w:rsid w:val="004B2EE1"/>
    <w:rsid w:val="004C694F"/>
    <w:rsid w:val="004D2579"/>
    <w:rsid w:val="004D59EE"/>
    <w:rsid w:val="004E5886"/>
    <w:rsid w:val="00502B7D"/>
    <w:rsid w:val="00511ECB"/>
    <w:rsid w:val="00523A75"/>
    <w:rsid w:val="005344FC"/>
    <w:rsid w:val="005405BD"/>
    <w:rsid w:val="005408A5"/>
    <w:rsid w:val="00552C60"/>
    <w:rsid w:val="00555C50"/>
    <w:rsid w:val="00560235"/>
    <w:rsid w:val="00566071"/>
    <w:rsid w:val="005903E7"/>
    <w:rsid w:val="005B110F"/>
    <w:rsid w:val="005B12EE"/>
    <w:rsid w:val="005C2160"/>
    <w:rsid w:val="005D4D9E"/>
    <w:rsid w:val="005E76BB"/>
    <w:rsid w:val="0060244B"/>
    <w:rsid w:val="00604B1D"/>
    <w:rsid w:val="00623BCF"/>
    <w:rsid w:val="00640A0C"/>
    <w:rsid w:val="00641E7D"/>
    <w:rsid w:val="00647048"/>
    <w:rsid w:val="00663D6C"/>
    <w:rsid w:val="00674D96"/>
    <w:rsid w:val="00697360"/>
    <w:rsid w:val="006B7112"/>
    <w:rsid w:val="006C7EC6"/>
    <w:rsid w:val="006D20F8"/>
    <w:rsid w:val="006D7911"/>
    <w:rsid w:val="00703197"/>
    <w:rsid w:val="00715CEC"/>
    <w:rsid w:val="00724074"/>
    <w:rsid w:val="00760007"/>
    <w:rsid w:val="007714B6"/>
    <w:rsid w:val="00772948"/>
    <w:rsid w:val="0077780B"/>
    <w:rsid w:val="00780D36"/>
    <w:rsid w:val="007B299A"/>
    <w:rsid w:val="007B2AF4"/>
    <w:rsid w:val="007B43FE"/>
    <w:rsid w:val="007C5286"/>
    <w:rsid w:val="007C7652"/>
    <w:rsid w:val="007C79DE"/>
    <w:rsid w:val="007D73E4"/>
    <w:rsid w:val="007E1B98"/>
    <w:rsid w:val="007E3853"/>
    <w:rsid w:val="00803A90"/>
    <w:rsid w:val="00804793"/>
    <w:rsid w:val="00810BC3"/>
    <w:rsid w:val="008163A0"/>
    <w:rsid w:val="00817441"/>
    <w:rsid w:val="00824294"/>
    <w:rsid w:val="00830479"/>
    <w:rsid w:val="00831C38"/>
    <w:rsid w:val="008338A1"/>
    <w:rsid w:val="00840F46"/>
    <w:rsid w:val="0086591C"/>
    <w:rsid w:val="00867DD5"/>
    <w:rsid w:val="008921FF"/>
    <w:rsid w:val="008B1975"/>
    <w:rsid w:val="008C19BC"/>
    <w:rsid w:val="008E19BF"/>
    <w:rsid w:val="008F6DA8"/>
    <w:rsid w:val="009148E8"/>
    <w:rsid w:val="00933564"/>
    <w:rsid w:val="00937B77"/>
    <w:rsid w:val="00950EED"/>
    <w:rsid w:val="00951D03"/>
    <w:rsid w:val="00953C0C"/>
    <w:rsid w:val="0095760F"/>
    <w:rsid w:val="009714D2"/>
    <w:rsid w:val="009A256F"/>
    <w:rsid w:val="009B29E0"/>
    <w:rsid w:val="009D3719"/>
    <w:rsid w:val="009D3CF7"/>
    <w:rsid w:val="009F2C67"/>
    <w:rsid w:val="00A00D21"/>
    <w:rsid w:val="00A166AC"/>
    <w:rsid w:val="00A208E8"/>
    <w:rsid w:val="00A23763"/>
    <w:rsid w:val="00A52DE3"/>
    <w:rsid w:val="00A536B3"/>
    <w:rsid w:val="00A74B60"/>
    <w:rsid w:val="00A8576C"/>
    <w:rsid w:val="00A913DB"/>
    <w:rsid w:val="00A91AF0"/>
    <w:rsid w:val="00AB02AC"/>
    <w:rsid w:val="00AB3181"/>
    <w:rsid w:val="00AC1BAC"/>
    <w:rsid w:val="00AD6C74"/>
    <w:rsid w:val="00AF106F"/>
    <w:rsid w:val="00B0416C"/>
    <w:rsid w:val="00B14046"/>
    <w:rsid w:val="00B1465B"/>
    <w:rsid w:val="00B17748"/>
    <w:rsid w:val="00B21BF4"/>
    <w:rsid w:val="00B36DFF"/>
    <w:rsid w:val="00B51C9C"/>
    <w:rsid w:val="00B559CC"/>
    <w:rsid w:val="00B7487A"/>
    <w:rsid w:val="00B84534"/>
    <w:rsid w:val="00B874F9"/>
    <w:rsid w:val="00BA0469"/>
    <w:rsid w:val="00BA7A27"/>
    <w:rsid w:val="00BB34AF"/>
    <w:rsid w:val="00BC2558"/>
    <w:rsid w:val="00BE0065"/>
    <w:rsid w:val="00BE1835"/>
    <w:rsid w:val="00C0366D"/>
    <w:rsid w:val="00C04B93"/>
    <w:rsid w:val="00C0708A"/>
    <w:rsid w:val="00C20E1B"/>
    <w:rsid w:val="00C361B5"/>
    <w:rsid w:val="00C37614"/>
    <w:rsid w:val="00C4038F"/>
    <w:rsid w:val="00C472AC"/>
    <w:rsid w:val="00C56661"/>
    <w:rsid w:val="00C60CF5"/>
    <w:rsid w:val="00C633E9"/>
    <w:rsid w:val="00CA2EFA"/>
    <w:rsid w:val="00CA4712"/>
    <w:rsid w:val="00CB3FA6"/>
    <w:rsid w:val="00CD24DD"/>
    <w:rsid w:val="00CF2679"/>
    <w:rsid w:val="00CF657B"/>
    <w:rsid w:val="00D00B12"/>
    <w:rsid w:val="00D0237A"/>
    <w:rsid w:val="00D101E7"/>
    <w:rsid w:val="00D15E0B"/>
    <w:rsid w:val="00D21D06"/>
    <w:rsid w:val="00D21FDF"/>
    <w:rsid w:val="00D3162D"/>
    <w:rsid w:val="00D45F13"/>
    <w:rsid w:val="00D71879"/>
    <w:rsid w:val="00D90238"/>
    <w:rsid w:val="00D9083F"/>
    <w:rsid w:val="00D94861"/>
    <w:rsid w:val="00D95F76"/>
    <w:rsid w:val="00D97210"/>
    <w:rsid w:val="00DD6EBD"/>
    <w:rsid w:val="00DF755D"/>
    <w:rsid w:val="00E138C0"/>
    <w:rsid w:val="00E16E19"/>
    <w:rsid w:val="00E17445"/>
    <w:rsid w:val="00E41E81"/>
    <w:rsid w:val="00E71239"/>
    <w:rsid w:val="00E73BAF"/>
    <w:rsid w:val="00E75C1D"/>
    <w:rsid w:val="00E83840"/>
    <w:rsid w:val="00E87B3C"/>
    <w:rsid w:val="00E94322"/>
    <w:rsid w:val="00EA33E4"/>
    <w:rsid w:val="00EC58A3"/>
    <w:rsid w:val="00EF7C45"/>
    <w:rsid w:val="00F232FD"/>
    <w:rsid w:val="00F334F4"/>
    <w:rsid w:val="00F71475"/>
    <w:rsid w:val="00FA34E7"/>
    <w:rsid w:val="00FC1C2D"/>
    <w:rsid w:val="00FF178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2B7"/>
    <w:rPr>
      <w:rFonts w:ascii="Times New Roman" w:eastAsia="Times New Roman" w:hAnsi="Times New Roman" w:cs="Times New Roman"/>
      <w:sz w:val="24"/>
      <w:lang w:eastAsia="en-GB"/>
    </w:rPr>
  </w:style>
  <w:style w:type="paragraph" w:styleId="Titre1">
    <w:name w:val="heading 1"/>
    <w:basedOn w:val="Normal"/>
    <w:next w:val="Normal"/>
    <w:link w:val="Titre1Car"/>
    <w:uiPriority w:val="9"/>
    <w:qFormat/>
    <w:rsid w:val="000402B7"/>
    <w:pPr>
      <w:keepNext/>
      <w:keepLines/>
      <w:spacing w:before="480"/>
      <w:outlineLvl w:val="0"/>
    </w:pPr>
    <w:rPr>
      <w:rFonts w:ascii="Cambria"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nnexetitle">
    <w:name w:val="Annexe_title"/>
    <w:basedOn w:val="Titre1"/>
    <w:next w:val="Normal"/>
    <w:autoRedefine/>
    <w:rsid w:val="000402B7"/>
    <w:pPr>
      <w:keepNext w:val="0"/>
      <w:keepLines w:val="0"/>
      <w:pageBreakBefore/>
      <w:spacing w:before="240" w:after="240"/>
      <w:jc w:val="center"/>
      <w:outlineLvl w:val="9"/>
    </w:pPr>
    <w:rPr>
      <w:rFonts w:ascii="Times New Roman" w:hAnsi="Times New Roman"/>
      <w:bCs w:val="0"/>
      <w:caps/>
      <w:color w:val="auto"/>
      <w:sz w:val="32"/>
      <w:szCs w:val="20"/>
      <w:lang w:val="en-GB"/>
    </w:rPr>
  </w:style>
  <w:style w:type="paragraph" w:customStyle="1" w:styleId="normaltableau">
    <w:name w:val="normal_tableau"/>
    <w:basedOn w:val="Normal"/>
    <w:rsid w:val="000402B7"/>
    <w:pPr>
      <w:spacing w:before="120" w:after="120"/>
      <w:jc w:val="both"/>
    </w:pPr>
    <w:rPr>
      <w:rFonts w:ascii="Optima" w:hAnsi="Optima"/>
      <w:sz w:val="22"/>
      <w:lang w:val="en-GB"/>
    </w:rPr>
  </w:style>
  <w:style w:type="character" w:customStyle="1" w:styleId="Titre1Car">
    <w:name w:val="Titre 1 Car"/>
    <w:basedOn w:val="Policepardfaut"/>
    <w:link w:val="Titre1"/>
    <w:uiPriority w:val="9"/>
    <w:rsid w:val="000402B7"/>
    <w:rPr>
      <w:rFonts w:ascii="Cambria" w:eastAsia="Times New Roman" w:hAnsi="Cambria" w:cs="Times New Roman"/>
      <w:b/>
      <w:bCs/>
      <w:color w:val="365F91"/>
      <w:sz w:val="28"/>
      <w:szCs w:val="28"/>
      <w:lang w:eastAsia="en-GB"/>
    </w:rPr>
  </w:style>
  <w:style w:type="paragraph" w:styleId="En-tte">
    <w:name w:val="header"/>
    <w:basedOn w:val="Normal"/>
    <w:link w:val="En-tteCar"/>
    <w:uiPriority w:val="99"/>
    <w:unhideWhenUsed/>
    <w:rsid w:val="000402B7"/>
    <w:pPr>
      <w:tabs>
        <w:tab w:val="center" w:pos="4536"/>
        <w:tab w:val="right" w:pos="9072"/>
      </w:tabs>
    </w:pPr>
  </w:style>
  <w:style w:type="character" w:customStyle="1" w:styleId="En-tteCar">
    <w:name w:val="En-tête Car"/>
    <w:basedOn w:val="Policepardfaut"/>
    <w:link w:val="En-tte"/>
    <w:uiPriority w:val="99"/>
    <w:rsid w:val="000402B7"/>
    <w:rPr>
      <w:rFonts w:ascii="Times New Roman" w:eastAsia="Times New Roman" w:hAnsi="Times New Roman" w:cs="Times New Roman"/>
      <w:sz w:val="24"/>
      <w:szCs w:val="20"/>
      <w:lang w:eastAsia="en-GB"/>
    </w:rPr>
  </w:style>
  <w:style w:type="paragraph" w:styleId="Pieddepage">
    <w:name w:val="footer"/>
    <w:basedOn w:val="Normal"/>
    <w:link w:val="PieddepageCar"/>
    <w:uiPriority w:val="99"/>
    <w:unhideWhenUsed/>
    <w:rsid w:val="000402B7"/>
    <w:pPr>
      <w:tabs>
        <w:tab w:val="center" w:pos="4536"/>
        <w:tab w:val="right" w:pos="9072"/>
      </w:tabs>
    </w:pPr>
  </w:style>
  <w:style w:type="character" w:customStyle="1" w:styleId="PieddepageCar">
    <w:name w:val="Pied de page Car"/>
    <w:basedOn w:val="Policepardfaut"/>
    <w:link w:val="Pieddepage"/>
    <w:uiPriority w:val="99"/>
    <w:rsid w:val="000402B7"/>
    <w:rPr>
      <w:rFonts w:ascii="Times New Roman" w:eastAsia="Times New Roman" w:hAnsi="Times New Roman" w:cs="Times New Roman"/>
      <w:sz w:val="24"/>
      <w:szCs w:val="20"/>
      <w:lang w:eastAsia="en-GB"/>
    </w:rPr>
  </w:style>
  <w:style w:type="paragraph" w:styleId="Textedebulles">
    <w:name w:val="Balloon Text"/>
    <w:basedOn w:val="Normal"/>
    <w:link w:val="TextedebullesCar"/>
    <w:uiPriority w:val="99"/>
    <w:semiHidden/>
    <w:unhideWhenUsed/>
    <w:rsid w:val="000402B7"/>
    <w:rPr>
      <w:rFonts w:ascii="Tahoma" w:hAnsi="Tahoma" w:cs="Tahoma"/>
      <w:sz w:val="16"/>
      <w:szCs w:val="16"/>
    </w:rPr>
  </w:style>
  <w:style w:type="character" w:customStyle="1" w:styleId="TextedebullesCar">
    <w:name w:val="Texte de bulles Car"/>
    <w:basedOn w:val="Policepardfaut"/>
    <w:link w:val="Textedebulles"/>
    <w:uiPriority w:val="99"/>
    <w:semiHidden/>
    <w:rsid w:val="000402B7"/>
    <w:rPr>
      <w:rFonts w:ascii="Tahoma" w:eastAsia="Times New Roman" w:hAnsi="Tahoma" w:cs="Tahoma"/>
      <w:sz w:val="16"/>
      <w:szCs w:val="16"/>
      <w:lang w:eastAsia="en-GB"/>
    </w:rPr>
  </w:style>
  <w:style w:type="character" w:styleId="Lienhypertexte">
    <w:name w:val="Hyperlink"/>
    <w:basedOn w:val="Policepardfaut"/>
    <w:uiPriority w:val="99"/>
    <w:unhideWhenUsed/>
    <w:rsid w:val="00DF755D"/>
    <w:rPr>
      <w:color w:val="0000FF"/>
      <w:u w:val="single"/>
    </w:rPr>
  </w:style>
  <w:style w:type="character" w:customStyle="1" w:styleId="apple-converted-space">
    <w:name w:val="apple-converted-space"/>
    <w:basedOn w:val="Policepardfaut"/>
    <w:rsid w:val="009A256F"/>
  </w:style>
  <w:style w:type="paragraph" w:styleId="NormalWeb">
    <w:name w:val="Normal (Web)"/>
    <w:basedOn w:val="Normal"/>
    <w:uiPriority w:val="99"/>
    <w:unhideWhenUsed/>
    <w:rsid w:val="001D6D55"/>
    <w:pPr>
      <w:spacing w:before="100" w:beforeAutospacing="1" w:after="100" w:afterAutospacing="1"/>
    </w:pPr>
    <w:rPr>
      <w:szCs w:val="24"/>
      <w:lang w:eastAsia="fr-FR"/>
    </w:rPr>
  </w:style>
  <w:style w:type="character" w:styleId="lev">
    <w:name w:val="Strong"/>
    <w:basedOn w:val="Policepardfaut"/>
    <w:uiPriority w:val="22"/>
    <w:qFormat/>
    <w:rsid w:val="001D6D55"/>
    <w:rPr>
      <w:b/>
      <w:bCs/>
    </w:rPr>
  </w:style>
  <w:style w:type="character" w:styleId="Lienhypertextesuivivisit">
    <w:name w:val="FollowedHyperlink"/>
    <w:basedOn w:val="Policepardfaut"/>
    <w:uiPriority w:val="99"/>
    <w:semiHidden/>
    <w:unhideWhenUsed/>
    <w:rsid w:val="00E75C1D"/>
    <w:rPr>
      <w:color w:val="800080"/>
      <w:u w:val="single"/>
    </w:rPr>
  </w:style>
</w:styles>
</file>

<file path=word/webSettings.xml><?xml version="1.0" encoding="utf-8"?>
<w:webSettings xmlns:r="http://schemas.openxmlformats.org/officeDocument/2006/relationships" xmlns:w="http://schemas.openxmlformats.org/wordprocessingml/2006/main">
  <w:divs>
    <w:div w:id="138228318">
      <w:bodyDiv w:val="1"/>
      <w:marLeft w:val="0"/>
      <w:marRight w:val="0"/>
      <w:marTop w:val="0"/>
      <w:marBottom w:val="0"/>
      <w:divBdr>
        <w:top w:val="none" w:sz="0" w:space="0" w:color="auto"/>
        <w:left w:val="none" w:sz="0" w:space="0" w:color="auto"/>
        <w:bottom w:val="none" w:sz="0" w:space="0" w:color="auto"/>
        <w:right w:val="none" w:sz="0" w:space="0" w:color="auto"/>
      </w:divBdr>
    </w:div>
    <w:div w:id="229703875">
      <w:bodyDiv w:val="1"/>
      <w:marLeft w:val="0"/>
      <w:marRight w:val="0"/>
      <w:marTop w:val="0"/>
      <w:marBottom w:val="0"/>
      <w:divBdr>
        <w:top w:val="none" w:sz="0" w:space="0" w:color="auto"/>
        <w:left w:val="none" w:sz="0" w:space="0" w:color="auto"/>
        <w:bottom w:val="none" w:sz="0" w:space="0" w:color="auto"/>
        <w:right w:val="none" w:sz="0" w:space="0" w:color="auto"/>
      </w:divBdr>
    </w:div>
    <w:div w:id="1100107110">
      <w:bodyDiv w:val="1"/>
      <w:marLeft w:val="0"/>
      <w:marRight w:val="0"/>
      <w:marTop w:val="0"/>
      <w:marBottom w:val="0"/>
      <w:divBdr>
        <w:top w:val="none" w:sz="0" w:space="0" w:color="auto"/>
        <w:left w:val="none" w:sz="0" w:space="0" w:color="auto"/>
        <w:bottom w:val="none" w:sz="0" w:space="0" w:color="auto"/>
        <w:right w:val="none" w:sz="0" w:space="0" w:color="auto"/>
      </w:divBdr>
    </w:div>
    <w:div w:id="1109931180">
      <w:bodyDiv w:val="1"/>
      <w:marLeft w:val="0"/>
      <w:marRight w:val="0"/>
      <w:marTop w:val="0"/>
      <w:marBottom w:val="0"/>
      <w:divBdr>
        <w:top w:val="none" w:sz="0" w:space="0" w:color="auto"/>
        <w:left w:val="none" w:sz="0" w:space="0" w:color="auto"/>
        <w:bottom w:val="none" w:sz="0" w:space="0" w:color="auto"/>
        <w:right w:val="none" w:sz="0" w:space="0" w:color="auto"/>
      </w:divBdr>
    </w:div>
    <w:div w:id="2115510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darahmed@gmail.com/" TargetMode="External"/><Relationship Id="rId13" Type="http://schemas.openxmlformats.org/officeDocument/2006/relationships/hyperlink" Target="http://www.leconomistemaghrebin.com/2016/07/14/endettement-communes-tunisi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pefa.org/sites/default/files/assements/comments/TN-Gabes%20Municipality-PFMPR-SN-Public%20with%20PEFA%20check.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fa.org/sites/default/files/TN-Gafsa%20Municipality-Jun16-PFMPR-SN-Public%20with%20PEFA%20Check%20.pdf" TargetMode="External"/><Relationship Id="rId5" Type="http://schemas.openxmlformats.org/officeDocument/2006/relationships/footnotes" Target="footnotes.xml"/><Relationship Id="rId15" Type="http://schemas.openxmlformats.org/officeDocument/2006/relationships/hyperlink" Target="https://cvmena.org/countries/maghreb/tunisie-le-budget-participatif-un-pas-vers-la-d%C3%A9mocratie-locale-en-tunisie" TargetMode="External"/><Relationship Id="rId23" Type="http://schemas.openxmlformats.org/officeDocument/2006/relationships/theme" Target="theme/theme1.xml"/><Relationship Id="rId10" Type="http://schemas.openxmlformats.org/officeDocument/2006/relationships/hyperlink" Target="http://www.afd.f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guidaraena@yahoo.fr" TargetMode="External"/><Relationship Id="rId14" Type="http://schemas.openxmlformats.org/officeDocument/2006/relationships/hyperlink" Target="http://ar.leaders.com.tn/articl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7</Pages>
  <Words>2429</Words>
  <Characters>13360</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15758</CharactersWithSpaces>
  <SharedDoc>false</SharedDoc>
  <HLinks>
    <vt:vector size="36" baseType="variant">
      <vt:variant>
        <vt:i4>1769479</vt:i4>
      </vt:variant>
      <vt:variant>
        <vt:i4>15</vt:i4>
      </vt:variant>
      <vt:variant>
        <vt:i4>0</vt:i4>
      </vt:variant>
      <vt:variant>
        <vt:i4>5</vt:i4>
      </vt:variant>
      <vt:variant>
        <vt:lpwstr>https://cvmena.org/countries/maghreb/tunisie-le-budget-participatif-un-pas-vers-la-d%C3%A9mocratie-locale-en-tunisie</vt:lpwstr>
      </vt:variant>
      <vt:variant>
        <vt:lpwstr/>
      </vt:variant>
      <vt:variant>
        <vt:i4>327746</vt:i4>
      </vt:variant>
      <vt:variant>
        <vt:i4>12</vt:i4>
      </vt:variant>
      <vt:variant>
        <vt:i4>0</vt:i4>
      </vt:variant>
      <vt:variant>
        <vt:i4>5</vt:i4>
      </vt:variant>
      <vt:variant>
        <vt:lpwstr>http://ar.leaders.com.tn/article/</vt:lpwstr>
      </vt:variant>
      <vt:variant>
        <vt:lpwstr/>
      </vt:variant>
      <vt:variant>
        <vt:i4>2031637</vt:i4>
      </vt:variant>
      <vt:variant>
        <vt:i4>9</vt:i4>
      </vt:variant>
      <vt:variant>
        <vt:i4>0</vt:i4>
      </vt:variant>
      <vt:variant>
        <vt:i4>5</vt:i4>
      </vt:variant>
      <vt:variant>
        <vt:lpwstr>http://www.leconomistemaghrebin.com/2016/07/14/endettement-communes-tunisie/</vt:lpwstr>
      </vt:variant>
      <vt:variant>
        <vt:lpwstr/>
      </vt:variant>
      <vt:variant>
        <vt:i4>6750314</vt:i4>
      </vt:variant>
      <vt:variant>
        <vt:i4>6</vt:i4>
      </vt:variant>
      <vt:variant>
        <vt:i4>0</vt:i4>
      </vt:variant>
      <vt:variant>
        <vt:i4>5</vt:i4>
      </vt:variant>
      <vt:variant>
        <vt:lpwstr>http://www.afd.fr/</vt:lpwstr>
      </vt:variant>
      <vt:variant>
        <vt:lpwstr/>
      </vt:variant>
      <vt:variant>
        <vt:i4>8126538</vt:i4>
      </vt:variant>
      <vt:variant>
        <vt:i4>3</vt:i4>
      </vt:variant>
      <vt:variant>
        <vt:i4>0</vt:i4>
      </vt:variant>
      <vt:variant>
        <vt:i4>5</vt:i4>
      </vt:variant>
      <vt:variant>
        <vt:lpwstr>mailto:aguidaraena@yahoo.fr</vt:lpwstr>
      </vt:variant>
      <vt:variant>
        <vt:lpwstr/>
      </vt:variant>
      <vt:variant>
        <vt:i4>65569</vt:i4>
      </vt:variant>
      <vt:variant>
        <vt:i4>0</vt:i4>
      </vt:variant>
      <vt:variant>
        <vt:i4>0</vt:i4>
      </vt:variant>
      <vt:variant>
        <vt:i4>5</vt:i4>
      </vt:variant>
      <vt:variant>
        <vt:lpwstr>mailto:guidarahmed@gmail.com/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lenovoo</cp:lastModifiedBy>
  <cp:revision>3</cp:revision>
  <cp:lastPrinted>2017-01-05T23:01:00Z</cp:lastPrinted>
  <dcterms:created xsi:type="dcterms:W3CDTF">2017-03-01T18:13:00Z</dcterms:created>
  <dcterms:modified xsi:type="dcterms:W3CDTF">2017-03-01T21:52:00Z</dcterms:modified>
</cp:coreProperties>
</file>